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3528" w14:textId="555577A1" w:rsidR="00424E6A" w:rsidRPr="00AA0BC0" w:rsidRDefault="00424E6A" w:rsidP="001F225F">
      <w:pPr>
        <w:spacing w:after="0" w:line="240" w:lineRule="auto"/>
        <w:jc w:val="center"/>
        <w:rPr>
          <w:rFonts w:ascii="Times New Roman" w:hAnsi="Times New Roman" w:cs="Times New Roman"/>
          <w:b/>
          <w:bCs/>
          <w:sz w:val="32"/>
          <w:szCs w:val="32"/>
        </w:rPr>
      </w:pPr>
      <w:r w:rsidRPr="00AA0BC0">
        <w:rPr>
          <w:rFonts w:ascii="Times New Roman" w:hAnsi="Times New Roman" w:cs="Times New Roman"/>
          <w:b/>
          <w:bCs/>
          <w:sz w:val="32"/>
          <w:szCs w:val="32"/>
        </w:rPr>
        <w:t xml:space="preserve">Рекомендации по вопросам, относящимся к компетенции налоговых органов, при создании индивидуальным предпринимателем коммерческой организации в рамках Закона Республики Беларусь от 22.04.2024 № 365-З </w:t>
      </w:r>
      <w:r w:rsidRPr="00AA0BC0">
        <w:rPr>
          <w:rFonts w:ascii="Times New Roman" w:hAnsi="Times New Roman" w:cs="Times New Roman"/>
          <w:b/>
          <w:bCs/>
          <w:sz w:val="32"/>
          <w:szCs w:val="32"/>
        </w:rPr>
        <w:t>«</w:t>
      </w:r>
      <w:r w:rsidRPr="00AA0BC0">
        <w:rPr>
          <w:rFonts w:ascii="Times New Roman" w:hAnsi="Times New Roman" w:cs="Times New Roman"/>
          <w:b/>
          <w:bCs/>
          <w:sz w:val="32"/>
          <w:szCs w:val="32"/>
        </w:rPr>
        <w:t>Об изменении законов по вопросам предпринимательской деятельности</w:t>
      </w:r>
      <w:r w:rsidRPr="00AA0BC0">
        <w:rPr>
          <w:rFonts w:ascii="Times New Roman" w:hAnsi="Times New Roman" w:cs="Times New Roman"/>
          <w:b/>
          <w:bCs/>
          <w:sz w:val="32"/>
          <w:szCs w:val="32"/>
        </w:rPr>
        <w:t>»</w:t>
      </w:r>
    </w:p>
    <w:p w14:paraId="7E997717" w14:textId="77777777" w:rsidR="001F225F" w:rsidRPr="001F225F" w:rsidRDefault="001F225F" w:rsidP="00AA0BC0">
      <w:pPr>
        <w:spacing w:after="0" w:line="240" w:lineRule="auto"/>
        <w:rPr>
          <w:rFonts w:ascii="Times New Roman" w:eastAsia="Times New Roman" w:hAnsi="Times New Roman" w:cs="Times New Roman"/>
          <w:sz w:val="30"/>
          <w:szCs w:val="30"/>
          <w:lang w:eastAsia="ru-RU"/>
        </w:rPr>
      </w:pPr>
    </w:p>
    <w:p w14:paraId="607A968E" w14:textId="77777777" w:rsidR="001F225F" w:rsidRPr="001F225F" w:rsidRDefault="001F225F" w:rsidP="001F225F">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1. ОБЩИЕ ПОЛОЖЕНИЯ</w:t>
      </w:r>
    </w:p>
    <w:p w14:paraId="59EEA053"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p>
    <w:p w14:paraId="328968B8"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1. Настоящие Рекомендации разработаны для использования в информационно-разъяснительной работе по вопросам,  относящимся к компетенции налоговых органов, при создании индивидуальным предпринимателем коммерческой организации в порядке, определенном  Положением о создании индивидуальным предпринимателем коммерческой организации, учреждаемой одним лицом (приложение к Закону Республики Беларусь от 22.04.2024 № 365-З «Об изменении законов по вопросам предпринимательской деятельности», далее – Положение    № 365).</w:t>
      </w:r>
    </w:p>
    <w:p w14:paraId="5C832924" w14:textId="21D9C0C2"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На сайте Министерства экономики Республики Беларусь</w:t>
      </w:r>
      <w:r w:rsidR="00AA0BC0">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sz w:val="30"/>
          <w:szCs w:val="30"/>
          <w:lang w:eastAsia="ru-RU"/>
        </w:rPr>
        <w:t xml:space="preserve">размещен </w:t>
      </w:r>
      <w:hyperlink r:id="rId5" w:history="1">
        <w:r w:rsidRPr="00AA0BC0">
          <w:rPr>
            <w:rStyle w:val="afa"/>
            <w:rFonts w:ascii="Times New Roman" w:eastAsia="Times New Roman" w:hAnsi="Times New Roman" w:cs="Times New Roman"/>
            <w:sz w:val="30"/>
            <w:szCs w:val="30"/>
            <w:lang w:eastAsia="ru-RU"/>
          </w:rPr>
          <w:t>ПРИМЕРНЫЙ АЛГОРИТМ ДЕЙСТВИЙ ИП</w:t>
        </w:r>
      </w:hyperlink>
      <w:r w:rsidRPr="001F225F">
        <w:rPr>
          <w:rFonts w:ascii="Times New Roman" w:eastAsia="Times New Roman" w:hAnsi="Times New Roman" w:cs="Times New Roman"/>
          <w:sz w:val="30"/>
          <w:szCs w:val="30"/>
          <w:lang w:eastAsia="ru-RU"/>
        </w:rPr>
        <w:t xml:space="preserve"> при создании им коммерческой организации в порядке, определенном Положением № 365, включая действия, содержащиеся в настоящих рекомендациях. </w:t>
      </w:r>
    </w:p>
    <w:p w14:paraId="2ECE432A" w14:textId="77777777" w:rsidR="001F225F" w:rsidRPr="001F225F" w:rsidRDefault="001F225F" w:rsidP="001F225F">
      <w:pPr>
        <w:spacing w:after="0" w:line="240" w:lineRule="auto"/>
        <w:ind w:firstLine="709"/>
        <w:jc w:val="both"/>
        <w:rPr>
          <w:rFonts w:ascii="Times New Roman" w:eastAsia="Times New Roman" w:hAnsi="Times New Roman" w:cs="Times New Roman"/>
          <w:color w:val="242424"/>
          <w:sz w:val="30"/>
          <w:szCs w:val="30"/>
          <w:shd w:val="clear" w:color="auto" w:fill="FFFFFF"/>
          <w:lang w:eastAsia="ru-RU"/>
        </w:rPr>
      </w:pPr>
      <w:r w:rsidRPr="001F225F">
        <w:rPr>
          <w:rFonts w:ascii="Times New Roman" w:eastAsia="Times New Roman" w:hAnsi="Times New Roman" w:cs="Times New Roman"/>
          <w:sz w:val="30"/>
          <w:szCs w:val="30"/>
          <w:lang w:eastAsia="ru-RU"/>
        </w:rPr>
        <w:t xml:space="preserve">2. </w:t>
      </w:r>
      <w:r w:rsidRPr="001F225F">
        <w:rPr>
          <w:rFonts w:ascii="Times New Roman" w:eastAsia="Times New Roman" w:hAnsi="Times New Roman" w:cs="Times New Roman"/>
          <w:color w:val="242424"/>
          <w:sz w:val="30"/>
          <w:szCs w:val="30"/>
          <w:shd w:val="clear" w:color="auto" w:fill="FFFFFF"/>
          <w:lang w:eastAsia="ru-RU"/>
        </w:rPr>
        <w:t>Положения настоящих Рекомендаций могут применяться только в той части, в какой они на момент применения не противоречат законодательству.</w:t>
      </w:r>
    </w:p>
    <w:p w14:paraId="39F36A1D"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shd w:val="clear" w:color="auto" w:fill="FFFFFF"/>
          <w:lang w:eastAsia="ru-RU"/>
        </w:rPr>
      </w:pPr>
      <w:r w:rsidRPr="001F225F">
        <w:rPr>
          <w:rFonts w:ascii="Times New Roman" w:eastAsia="Times New Roman" w:hAnsi="Times New Roman" w:cs="Times New Roman"/>
          <w:color w:val="242424"/>
          <w:sz w:val="30"/>
          <w:szCs w:val="30"/>
          <w:shd w:val="clear" w:color="auto" w:fill="FFFFFF"/>
          <w:lang w:eastAsia="ru-RU"/>
        </w:rPr>
        <w:t xml:space="preserve">                     </w:t>
      </w:r>
    </w:p>
    <w:p w14:paraId="4A3ABBCB" w14:textId="77777777" w:rsidR="001F225F" w:rsidRPr="001F225F" w:rsidRDefault="001F225F" w:rsidP="001F225F">
      <w:pPr>
        <w:shd w:val="clear" w:color="auto" w:fill="FFFFFF"/>
        <w:spacing w:after="0" w:line="240" w:lineRule="auto"/>
        <w:ind w:firstLine="709"/>
        <w:jc w:val="center"/>
        <w:rPr>
          <w:rFonts w:ascii="Times New Roman" w:eastAsia="Times New Roman" w:hAnsi="Times New Roman" w:cs="Times New Roman"/>
          <w:color w:val="242424"/>
          <w:sz w:val="30"/>
          <w:szCs w:val="30"/>
          <w:shd w:val="clear" w:color="auto" w:fill="FFFFFF"/>
          <w:lang w:eastAsia="ru-RU"/>
        </w:rPr>
      </w:pPr>
      <w:r w:rsidRPr="001F225F">
        <w:rPr>
          <w:rFonts w:ascii="Times New Roman" w:eastAsia="Times New Roman" w:hAnsi="Times New Roman" w:cs="Times New Roman"/>
          <w:color w:val="242424"/>
          <w:sz w:val="30"/>
          <w:szCs w:val="30"/>
          <w:shd w:val="clear" w:color="auto" w:fill="FFFFFF"/>
          <w:lang w:eastAsia="ru-RU"/>
        </w:rPr>
        <w:t>2. УЧЕТНЫЙ НОМЕР ПЛАТЕЛЬЩИКА (УНП)</w:t>
      </w:r>
    </w:p>
    <w:p w14:paraId="4A432BBE" w14:textId="77777777" w:rsidR="001F225F" w:rsidRPr="001F225F" w:rsidRDefault="001F225F" w:rsidP="001F225F">
      <w:pPr>
        <w:shd w:val="clear" w:color="auto" w:fill="FFFFFF"/>
        <w:spacing w:after="0" w:line="240" w:lineRule="auto"/>
        <w:ind w:firstLine="709"/>
        <w:jc w:val="center"/>
        <w:rPr>
          <w:rFonts w:ascii="Times New Roman" w:eastAsia="Times New Roman" w:hAnsi="Times New Roman" w:cs="Times New Roman"/>
          <w:color w:val="242424"/>
          <w:sz w:val="30"/>
          <w:szCs w:val="30"/>
          <w:shd w:val="clear" w:color="auto" w:fill="FFFFFF"/>
          <w:lang w:eastAsia="ru-RU"/>
        </w:rPr>
      </w:pPr>
    </w:p>
    <w:p w14:paraId="0DF1FF6E"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Государственная регистрация коммерческой организации является основанием для исключения индивидуального предпринимателя из Единого государственного регистра юридических лиц и индивидуальных предпринимателей (далее – ЕГР, часть первая пункта 7 Положения № 365-З).</w:t>
      </w:r>
    </w:p>
    <w:p w14:paraId="17E0C58D"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Запись об исключении индивидуального предпринимателя из ЕГР вносится регистрирующим органом в ЕГР датой государственной регистрации коммерческой организации (часть вторая пункта 7 Положения № 365-З).</w:t>
      </w:r>
    </w:p>
    <w:p w14:paraId="25077A9B"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F225F">
        <w:rPr>
          <w:rFonts w:ascii="Times New Roman" w:eastAsia="Times New Roman" w:hAnsi="Times New Roman" w:cs="Times New Roman"/>
          <w:sz w:val="30"/>
          <w:szCs w:val="30"/>
          <w:lang w:eastAsia="ru-RU"/>
        </w:rPr>
        <w:t xml:space="preserve">Исходя из норм пункта 15 Положения </w:t>
      </w:r>
      <w:r w:rsidRPr="001F225F">
        <w:rPr>
          <w:rFonts w:ascii="Times New Roman" w:eastAsia="Times New Roman" w:hAnsi="Times New Roman" w:cs="Times New Roman"/>
          <w:color w:val="242424"/>
          <w:sz w:val="30"/>
          <w:szCs w:val="30"/>
          <w:shd w:val="clear" w:color="auto" w:fill="FFFFFF"/>
          <w:lang w:eastAsia="ru-RU"/>
        </w:rPr>
        <w:t>о Едином государственном регистре юридических лиц и индивидуальных предпринимателей</w:t>
      </w:r>
      <w:r w:rsidRPr="001F225F">
        <w:rPr>
          <w:rFonts w:ascii="Times New Roman" w:eastAsia="Times New Roman" w:hAnsi="Times New Roman" w:cs="Times New Roman"/>
          <w:sz w:val="30"/>
          <w:szCs w:val="30"/>
          <w:lang w:eastAsia="ru-RU"/>
        </w:rPr>
        <w:t>, утвержденного п</w:t>
      </w:r>
      <w:r w:rsidRPr="001F225F">
        <w:rPr>
          <w:rFonts w:ascii="Times New Roman" w:eastAsia="Times New Roman" w:hAnsi="Times New Roman" w:cs="Times New Roman"/>
          <w:color w:val="242424"/>
          <w:sz w:val="30"/>
          <w:szCs w:val="30"/>
          <w:shd w:val="clear" w:color="auto" w:fill="FFFFFF"/>
          <w:lang w:eastAsia="ru-RU"/>
        </w:rPr>
        <w:t xml:space="preserve">остановлением Совета Министров Республики Беларусь от </w:t>
      </w:r>
      <w:r w:rsidRPr="001F225F">
        <w:rPr>
          <w:rFonts w:ascii="Times New Roman" w:eastAsia="Times New Roman" w:hAnsi="Times New Roman" w:cs="Times New Roman"/>
          <w:color w:val="242424"/>
          <w:sz w:val="30"/>
          <w:szCs w:val="30"/>
          <w:shd w:val="clear" w:color="auto" w:fill="FFFFFF"/>
          <w:lang w:eastAsia="ru-RU"/>
        </w:rPr>
        <w:lastRenderedPageBreak/>
        <w:t>23.02.2009 № 229 «О Едином государственном регистре юридических лиц и индивидуальных предпринимателей», р</w:t>
      </w:r>
      <w:r w:rsidRPr="001F225F">
        <w:rPr>
          <w:rFonts w:ascii="Times New Roman" w:eastAsia="Times New Roman" w:hAnsi="Times New Roman" w:cs="Times New Roman"/>
          <w:sz w:val="30"/>
          <w:szCs w:val="30"/>
          <w:lang w:eastAsia="ru-RU"/>
        </w:rPr>
        <w:t>егистрационный номер, присваиваемый в ЕГР индивидуальному предпринимателю, является неизменным, принадлежит такому индивидуальному предпринимателю до прекращения им деятельности и после ее прекращения не может быть присвоен повторно.</w:t>
      </w:r>
    </w:p>
    <w:p w14:paraId="2AF7519E"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000000"/>
          <w:sz w:val="30"/>
          <w:szCs w:val="30"/>
          <w:lang w:eastAsia="ru-RU"/>
        </w:rPr>
        <w:t xml:space="preserve">При постановке на учет в налоговом органе каждому плательщику присваивается учетный </w:t>
      </w:r>
      <w:r w:rsidRPr="001F225F">
        <w:rPr>
          <w:rFonts w:ascii="Times New Roman" w:eastAsia="Times New Roman" w:hAnsi="Times New Roman" w:cs="Times New Roman"/>
          <w:color w:val="242424"/>
          <w:sz w:val="30"/>
          <w:szCs w:val="30"/>
          <w:lang w:eastAsia="ru-RU"/>
        </w:rPr>
        <w:t>номер плательщика. Учетный номер плательщика, постановка на учет которого осуществляется при его государственной регистрации, аналогичен регистрационному номеру в ЕГР (пункт 1 статьи 69 Налогового кодекса Республики Беларусь, далее – Налоговый кодекс).</w:t>
      </w:r>
    </w:p>
    <w:p w14:paraId="6D02F4E9"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F225F">
        <w:rPr>
          <w:rFonts w:ascii="Times New Roman" w:eastAsia="Times New Roman" w:hAnsi="Times New Roman" w:cs="Times New Roman"/>
          <w:color w:val="000000"/>
          <w:sz w:val="30"/>
          <w:szCs w:val="30"/>
          <w:lang w:eastAsia="ru-RU"/>
        </w:rPr>
        <w:t xml:space="preserve">Таким образом, при регистрации коммерческой организации в порядке, определенном Положением </w:t>
      </w:r>
      <w:r w:rsidRPr="001F225F">
        <w:rPr>
          <w:rFonts w:ascii="Times New Roman" w:eastAsia="Times New Roman" w:hAnsi="Times New Roman" w:cs="Times New Roman"/>
          <w:sz w:val="30"/>
          <w:szCs w:val="30"/>
          <w:lang w:eastAsia="ru-RU"/>
        </w:rPr>
        <w:t>№ 365-З</w:t>
      </w:r>
      <w:r w:rsidRPr="001F225F">
        <w:rPr>
          <w:rFonts w:ascii="Times New Roman" w:eastAsia="Times New Roman" w:hAnsi="Times New Roman" w:cs="Times New Roman"/>
          <w:color w:val="000000"/>
          <w:sz w:val="30"/>
          <w:szCs w:val="30"/>
          <w:lang w:eastAsia="ru-RU"/>
        </w:rPr>
        <w:t xml:space="preserve">, ей присваивается новый учетный номер плательщика, одновременно происходит прекращение деятельности индивидуального предпринимателя и исключение такого субъекта хозяйствования из ЕГР. </w:t>
      </w:r>
    </w:p>
    <w:p w14:paraId="257A78AC" w14:textId="77777777" w:rsidR="001F225F" w:rsidRPr="001F225F" w:rsidRDefault="001F225F" w:rsidP="001F225F">
      <w:pPr>
        <w:shd w:val="clear" w:color="auto" w:fill="FFFFFF"/>
        <w:spacing w:after="0" w:line="240" w:lineRule="auto"/>
        <w:jc w:val="center"/>
        <w:rPr>
          <w:rFonts w:ascii="Times New Roman" w:eastAsia="Times New Roman" w:hAnsi="Times New Roman" w:cs="Times New Roman"/>
          <w:color w:val="242424"/>
          <w:sz w:val="30"/>
          <w:szCs w:val="30"/>
          <w:lang w:eastAsia="ru-RU"/>
        </w:rPr>
      </w:pPr>
    </w:p>
    <w:p w14:paraId="667412DB" w14:textId="77777777" w:rsidR="001F225F" w:rsidRPr="001F225F" w:rsidRDefault="001F225F" w:rsidP="001F225F">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3. ПРАВА И ОБЯЗАННОСТИ. ПЕРЕДАТОЧНЫЙ АКТ </w:t>
      </w:r>
    </w:p>
    <w:p w14:paraId="0E045A7E" w14:textId="77777777" w:rsidR="001F225F" w:rsidRPr="001F225F" w:rsidRDefault="001F225F" w:rsidP="001F225F">
      <w:pPr>
        <w:shd w:val="clear" w:color="auto" w:fill="FFFFFF"/>
        <w:spacing w:after="0" w:line="240" w:lineRule="auto"/>
        <w:jc w:val="center"/>
        <w:rPr>
          <w:rFonts w:ascii="Times New Roman" w:eastAsia="Times New Roman" w:hAnsi="Times New Roman" w:cs="Times New Roman"/>
          <w:color w:val="242424"/>
          <w:sz w:val="30"/>
          <w:szCs w:val="30"/>
          <w:lang w:eastAsia="ru-RU"/>
        </w:rPr>
      </w:pPr>
    </w:p>
    <w:p w14:paraId="58103BB6"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shd w:val="clear" w:color="auto" w:fill="FFFFFF"/>
          <w:lang w:eastAsia="ru-RU"/>
        </w:rPr>
        <w:t xml:space="preserve">Права и обязанности индивидуального предпринимателя, возникшие в связи с осуществлением им предпринимательской деятельности (включая связанные с исполнением налоговых обязательств, уплатой процентов, пеней, исполнением обязанности по уплате специальных, антидемпинговых и компенсационных пошлин, обязательств перед бюджетом государственного внебюджетного фонда социальной защиты населения Республики Беларусь), в том числе предоставленные на основании решений государственных органов в рамках осуществления административных процедур, а также возникшие из трудовых, гражданско-правовых и иных отношений, переходят к созданной им коммерческой организации с учетом организационно-правовой формы такой организации с даты ее государственной </w:t>
      </w:r>
      <w:r w:rsidRPr="001F225F">
        <w:rPr>
          <w:rFonts w:ascii="Times New Roman" w:eastAsia="Times New Roman" w:hAnsi="Times New Roman" w:cs="Times New Roman"/>
          <w:sz w:val="30"/>
          <w:szCs w:val="30"/>
          <w:lang w:eastAsia="ru-RU"/>
        </w:rPr>
        <w:t>регистрации</w:t>
      </w:r>
      <w:r w:rsidRPr="001F225F">
        <w:rPr>
          <w:rFonts w:ascii="Times New Roman" w:eastAsia="Times New Roman" w:hAnsi="Times New Roman" w:cs="Times New Roman"/>
          <w:color w:val="242424"/>
          <w:sz w:val="30"/>
          <w:szCs w:val="30"/>
          <w:shd w:val="clear" w:color="auto" w:fill="FFFFFF"/>
          <w:lang w:eastAsia="ru-RU"/>
        </w:rPr>
        <w:t> в полном объеме на тех же условиях, если иное не установлено статьей 16 Закона Республики Беларусь от 22.04.2024 № 365-З «Об изменении законов по вопросам предпринимательской деятельности»  (часть первая пункта 10 Положения № 365-З).</w:t>
      </w:r>
    </w:p>
    <w:p w14:paraId="01CF87D8"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Права и обязанности индивидуального предпринимателя переходят к созданной им коммерческой организации в соответствии с подписываемым индивидуальным предпринимателем передаточным актом (далее - передаточный акт), составленным на дату, предшествующую дате </w:t>
      </w:r>
      <w:r w:rsidRPr="001F225F">
        <w:rPr>
          <w:rFonts w:ascii="Times New Roman" w:eastAsia="Times New Roman" w:hAnsi="Times New Roman" w:cs="Times New Roman"/>
          <w:color w:val="242424"/>
          <w:sz w:val="30"/>
          <w:szCs w:val="30"/>
          <w:lang w:eastAsia="ru-RU"/>
        </w:rPr>
        <w:lastRenderedPageBreak/>
        <w:t xml:space="preserve">государственной регистрации такой коммерческой организации. </w:t>
      </w:r>
      <w:r w:rsidRPr="001F225F">
        <w:rPr>
          <w:rFonts w:ascii="Times New Roman" w:eastAsia="Times New Roman" w:hAnsi="Times New Roman" w:cs="Times New Roman"/>
          <w:color w:val="242424"/>
          <w:sz w:val="30"/>
          <w:szCs w:val="30"/>
          <w:lang w:eastAsia="ru-RU"/>
        </w:rPr>
        <w:br/>
        <w:t>В передаточном акте также указываются передаваемые индивидуальным предпринимателем создаваемой им коммерческой организации товары (работы, услуги), денежные средства, электронные деньги, имущественные права в связи с переходом к ней прав и обязанностей индивидуального предпринимателя (</w:t>
      </w:r>
      <w:r w:rsidRPr="001F225F">
        <w:rPr>
          <w:rFonts w:ascii="Times New Roman" w:eastAsia="Times New Roman" w:hAnsi="Times New Roman" w:cs="Times New Roman"/>
          <w:spacing w:val="-4"/>
          <w:sz w:val="30"/>
          <w:szCs w:val="30"/>
          <w:lang w:eastAsia="ru-RU"/>
        </w:rPr>
        <w:t xml:space="preserve">часть третья пункта 10 Положения № </w:t>
      </w:r>
      <w:r w:rsidRPr="001F225F">
        <w:rPr>
          <w:rFonts w:ascii="Times New Roman" w:eastAsia="Times New Roman" w:hAnsi="Times New Roman" w:cs="Times New Roman"/>
          <w:sz w:val="30"/>
          <w:szCs w:val="30"/>
          <w:lang w:eastAsia="ru-RU"/>
        </w:rPr>
        <w:t>365-З).</w:t>
      </w:r>
    </w:p>
    <w:p w14:paraId="119B0AF7"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shd w:val="clear" w:color="auto" w:fill="FFFFFF"/>
          <w:lang w:eastAsia="ru-RU"/>
        </w:rPr>
        <w:t xml:space="preserve">Обязательства индивидуального предпринимателя, в том числе возникшие из гражданско-правовых договоров, не прекратившиеся на дату государственной регистрации коммерческой организации, переходят к этой коммерческой организации независимо от указания на них в передаточном акте. При этом создание индивидуальным предпринимателем коммерческой организации не является основанием для неисполнения обязательств, возникших из гражданско-правовых договоров, в том числе кредитных договоров, договоров финансовой аренды (лизинга), страхования, и (или) предъявления к этому индивидуальному предпринимателю требования о досрочном исполнении таких обязательств </w:t>
      </w:r>
      <w:r w:rsidRPr="001F225F">
        <w:rPr>
          <w:rFonts w:ascii="Times New Roman" w:eastAsia="Times New Roman" w:hAnsi="Times New Roman" w:cs="Times New Roman"/>
          <w:color w:val="242424"/>
          <w:sz w:val="30"/>
          <w:szCs w:val="30"/>
          <w:lang w:eastAsia="ru-RU"/>
        </w:rPr>
        <w:t>(</w:t>
      </w:r>
      <w:r w:rsidRPr="001F225F">
        <w:rPr>
          <w:rFonts w:ascii="Times New Roman" w:eastAsia="Times New Roman" w:hAnsi="Times New Roman" w:cs="Times New Roman"/>
          <w:spacing w:val="-4"/>
          <w:sz w:val="30"/>
          <w:szCs w:val="30"/>
          <w:lang w:eastAsia="ru-RU"/>
        </w:rPr>
        <w:t xml:space="preserve">часть пятая пункта 10 Положения № </w:t>
      </w:r>
      <w:r w:rsidRPr="001F225F">
        <w:rPr>
          <w:rFonts w:ascii="Times New Roman" w:eastAsia="Times New Roman" w:hAnsi="Times New Roman" w:cs="Times New Roman"/>
          <w:sz w:val="30"/>
          <w:szCs w:val="30"/>
          <w:lang w:eastAsia="ru-RU"/>
        </w:rPr>
        <w:t>365-З).</w:t>
      </w:r>
    </w:p>
    <w:p w14:paraId="040060A1"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000000"/>
          <w:sz w:val="30"/>
          <w:szCs w:val="30"/>
          <w:lang w:eastAsia="ru-RU"/>
        </w:rPr>
        <w:t>Пример.</w:t>
      </w:r>
      <w:r w:rsidRPr="001F225F">
        <w:rPr>
          <w:rFonts w:ascii="Times New Roman" w:eastAsia="Times New Roman" w:hAnsi="Times New Roman" w:cs="Times New Roman"/>
          <w:i/>
          <w:color w:val="000000"/>
          <w:sz w:val="30"/>
          <w:szCs w:val="30"/>
          <w:lang w:eastAsia="ru-RU"/>
        </w:rPr>
        <w:t xml:space="preserve"> Вправе ли контрагент списать кредиторскую и (или) дебиторскую задолженности перед индивидуальным предпринимателем при исключении его из ЕГР в связи с созданием им </w:t>
      </w:r>
      <w:r w:rsidRPr="001F225F">
        <w:rPr>
          <w:rFonts w:ascii="Times New Roman" w:eastAsia="Times New Roman" w:hAnsi="Times New Roman" w:cs="Times New Roman"/>
          <w:i/>
          <w:color w:val="242424"/>
          <w:sz w:val="30"/>
          <w:szCs w:val="30"/>
          <w:shd w:val="clear" w:color="auto" w:fill="FFFFFF"/>
          <w:lang w:eastAsia="ru-RU"/>
        </w:rPr>
        <w:t>коммерческой организации</w:t>
      </w:r>
      <w:r w:rsidRPr="001F225F">
        <w:rPr>
          <w:rFonts w:ascii="Times New Roman" w:eastAsia="Times New Roman" w:hAnsi="Times New Roman" w:cs="Times New Roman"/>
          <w:i/>
          <w:color w:val="000000"/>
          <w:sz w:val="30"/>
          <w:szCs w:val="30"/>
          <w:lang w:eastAsia="ru-RU"/>
        </w:rPr>
        <w:t xml:space="preserve"> в порядке, определенном Положением № 365-З?</w:t>
      </w:r>
    </w:p>
    <w:p w14:paraId="1D87C221"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color w:val="000000"/>
          <w:sz w:val="30"/>
          <w:szCs w:val="30"/>
          <w:lang w:eastAsia="ru-RU"/>
        </w:rPr>
      </w:pPr>
      <w:r w:rsidRPr="001F225F">
        <w:rPr>
          <w:rFonts w:ascii="Times New Roman" w:eastAsia="Times New Roman" w:hAnsi="Times New Roman" w:cs="Times New Roman"/>
          <w:bCs/>
          <w:i/>
          <w:color w:val="000000"/>
          <w:sz w:val="30"/>
          <w:szCs w:val="30"/>
          <w:lang w:eastAsia="ru-RU"/>
        </w:rPr>
        <w:t>В рассматриваемой ситуации,</w:t>
      </w:r>
      <w:r w:rsidRPr="001F225F">
        <w:rPr>
          <w:rFonts w:ascii="Times New Roman" w:eastAsia="Times New Roman" w:hAnsi="Times New Roman" w:cs="Times New Roman"/>
          <w:b/>
          <w:bCs/>
          <w:i/>
          <w:color w:val="000000"/>
          <w:sz w:val="30"/>
          <w:szCs w:val="30"/>
          <w:lang w:eastAsia="ru-RU"/>
        </w:rPr>
        <w:t xml:space="preserve"> </w:t>
      </w:r>
      <w:r w:rsidRPr="001F225F">
        <w:rPr>
          <w:rFonts w:ascii="Times New Roman" w:eastAsia="Times New Roman" w:hAnsi="Times New Roman" w:cs="Times New Roman"/>
          <w:i/>
          <w:color w:val="000000"/>
          <w:sz w:val="30"/>
          <w:szCs w:val="30"/>
          <w:lang w:eastAsia="ru-RU"/>
        </w:rPr>
        <w:t xml:space="preserve">при исключении индивидуального предпринимателя из ЕГР в связи с созданием </w:t>
      </w:r>
      <w:r w:rsidRPr="001F225F">
        <w:rPr>
          <w:rFonts w:ascii="Times New Roman" w:eastAsia="Times New Roman" w:hAnsi="Times New Roman" w:cs="Times New Roman"/>
          <w:i/>
          <w:color w:val="242424"/>
          <w:sz w:val="30"/>
          <w:szCs w:val="30"/>
          <w:shd w:val="clear" w:color="auto" w:fill="FFFFFF"/>
          <w:lang w:eastAsia="ru-RU"/>
        </w:rPr>
        <w:t>коммерческой организации</w:t>
      </w:r>
      <w:r w:rsidRPr="001F225F">
        <w:rPr>
          <w:rFonts w:ascii="Times New Roman" w:eastAsia="Times New Roman" w:hAnsi="Times New Roman" w:cs="Times New Roman"/>
          <w:i/>
          <w:color w:val="000000"/>
          <w:sz w:val="30"/>
          <w:szCs w:val="30"/>
          <w:lang w:eastAsia="ru-RU"/>
        </w:rPr>
        <w:t xml:space="preserve"> в порядке, определенном Положением № 365-З, кредиторская и дебиторская задолженности не прекращаются, а переходят от индивидуального предпринимателя к созданной им организации, соответственно контрагент не получает доходов и не несет расходов. У контрагента отсутствуют основания для включения кредиторской и (или) дебиторской задолженности в состав внереализационных доходов и внереализационных расходов соответственно в силу норм Налогового кодекса</w:t>
      </w:r>
      <w:r w:rsidRPr="001F225F">
        <w:rPr>
          <w:rFonts w:ascii="Times New Roman" w:eastAsia="Times New Roman" w:hAnsi="Times New Roman" w:cs="Times New Roman"/>
          <w:color w:val="000000"/>
          <w:sz w:val="30"/>
          <w:szCs w:val="30"/>
          <w:lang w:eastAsia="ru-RU"/>
        </w:rPr>
        <w:t xml:space="preserve">.  </w:t>
      </w:r>
    </w:p>
    <w:p w14:paraId="7C2F23F5"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Индивидуальные предприниматели ведут учет доходов и расходов (далее – учет) в порядке, установленном Инструкцией о порядке ведения учета доходов и расходов, утвержденной постановлением МНС от 30.01.2019 № 5 «Об утверждении Инструкции о порядке ведения учета доходов и расходов» (далее – Инструкция). В Инструкции определены, в частности, требования к документам, подтверждающим совершение хозяйственных операций, на основании которых в утвержденных (или разработанных индивидуальным предпринимателем) учетных документах </w:t>
      </w:r>
      <w:r w:rsidRPr="001F225F">
        <w:rPr>
          <w:rFonts w:ascii="Times New Roman" w:eastAsia="Times New Roman" w:hAnsi="Times New Roman" w:cs="Times New Roman"/>
          <w:sz w:val="30"/>
          <w:szCs w:val="30"/>
          <w:lang w:eastAsia="ru-RU"/>
        </w:rPr>
        <w:lastRenderedPageBreak/>
        <w:t>(книгах учета) отражается информация о каждой совершаемой им хозяйственной операции.</w:t>
      </w:r>
    </w:p>
    <w:p w14:paraId="37836225"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sz w:val="30"/>
          <w:szCs w:val="30"/>
          <w:lang w:eastAsia="ru-RU"/>
        </w:rPr>
        <w:t xml:space="preserve">При подготовке передаточного акта индивидуальному предпринимателю необходимо учитывать информацию, содержащуюся в соответствующих учетных документах (книгах учета), которые вместе с первичными учетными документами и иными </w:t>
      </w:r>
      <w:r w:rsidRPr="001F225F">
        <w:rPr>
          <w:rFonts w:ascii="Times New Roman" w:eastAsia="Times New Roman" w:hAnsi="Times New Roman" w:cs="Times New Roman"/>
          <w:color w:val="242424"/>
          <w:sz w:val="30"/>
          <w:szCs w:val="30"/>
          <w:lang w:eastAsia="ru-RU"/>
        </w:rPr>
        <w:t xml:space="preserve">документами, связанными с финансово-хозяйственной деятельностью индивидуального предпринимателя, прилагаются к передаточному акту. </w:t>
      </w:r>
    </w:p>
    <w:p w14:paraId="4658EDE6"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color w:val="242424"/>
          <w:sz w:val="30"/>
          <w:szCs w:val="30"/>
          <w:lang w:eastAsia="ru-RU"/>
        </w:rPr>
        <w:t xml:space="preserve">Вместе с тем, </w:t>
      </w:r>
      <w:r w:rsidRPr="001F225F">
        <w:rPr>
          <w:rFonts w:ascii="Times New Roman" w:eastAsia="Times New Roman" w:hAnsi="Times New Roman" w:cs="Times New Roman"/>
          <w:sz w:val="30"/>
          <w:szCs w:val="30"/>
          <w:lang w:eastAsia="ru-RU"/>
        </w:rPr>
        <w:t>при отсутствии документов, подтверждающих приобретение имущества (основных средств, отдельных предметов в составе оборотных средств), в том числе их стоимость (цену), такое имущество отражается в учете в соответствующих книгах учета в натуральном выражении без указания первоначальной стоимости (часть четвертая пункта 24, часть пятая  пункта 44 Инструкции). В такой ситуации при оформлении передаточного акта индивидуальный предприниматель указывает информацию, содержащуюся в книгах учета, то есть информацию о передаваемом имуществе без указания его стоимости.</w:t>
      </w:r>
    </w:p>
    <w:p w14:paraId="5CAB5CD5" w14:textId="39567B8F"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color w:val="242424"/>
          <w:sz w:val="30"/>
          <w:szCs w:val="30"/>
          <w:lang w:eastAsia="ru-RU"/>
        </w:rPr>
        <w:t xml:space="preserve">Коммерческая организация, созданная индивидуальным предпринимателем, обязана обеспечить сохранность книг учета, </w:t>
      </w:r>
      <w:bookmarkStart w:id="0" w:name="_GoBack"/>
      <w:bookmarkEnd w:id="0"/>
      <w:r w:rsidRPr="001F225F">
        <w:rPr>
          <w:rFonts w:ascii="Times New Roman" w:eastAsia="Times New Roman" w:hAnsi="Times New Roman" w:cs="Times New Roman"/>
          <w:sz w:val="30"/>
          <w:szCs w:val="30"/>
          <w:lang w:eastAsia="ru-RU"/>
        </w:rPr>
        <w:t xml:space="preserve">первичных учетных документов и иных </w:t>
      </w:r>
      <w:r w:rsidRPr="001F225F">
        <w:rPr>
          <w:rFonts w:ascii="Times New Roman" w:eastAsia="Times New Roman" w:hAnsi="Times New Roman" w:cs="Times New Roman"/>
          <w:color w:val="242424"/>
          <w:sz w:val="30"/>
          <w:szCs w:val="30"/>
          <w:lang w:eastAsia="ru-RU"/>
        </w:rPr>
        <w:t xml:space="preserve">документов, связанных с финансово-хозяйственной деятельностью индивидуального предпринимателя, приложенных к передаточному акту, в течение сроков, установленных законодательством </w:t>
      </w:r>
      <w:r w:rsidRPr="001F225F">
        <w:rPr>
          <w:rFonts w:ascii="Times New Roman" w:eastAsia="Times New Roman" w:hAnsi="Times New Roman" w:cs="Times New Roman"/>
          <w:spacing w:val="-4"/>
          <w:sz w:val="30"/>
          <w:szCs w:val="30"/>
          <w:lang w:eastAsia="ru-RU"/>
        </w:rPr>
        <w:t xml:space="preserve">(часть четвертая пункта 10 Положения </w:t>
      </w:r>
      <w:r w:rsidRPr="001F225F">
        <w:rPr>
          <w:rFonts w:ascii="Times New Roman" w:eastAsia="Times New Roman" w:hAnsi="Times New Roman" w:cs="Times New Roman"/>
          <w:sz w:val="30"/>
          <w:szCs w:val="30"/>
          <w:lang w:eastAsia="ru-RU"/>
        </w:rPr>
        <w:t>365-З</w:t>
      </w:r>
      <w:r w:rsidRPr="001F225F">
        <w:rPr>
          <w:rFonts w:ascii="Times New Roman" w:eastAsia="Times New Roman" w:hAnsi="Times New Roman" w:cs="Times New Roman"/>
          <w:spacing w:val="-4"/>
          <w:sz w:val="30"/>
          <w:szCs w:val="30"/>
          <w:lang w:eastAsia="ru-RU"/>
        </w:rPr>
        <w:t>).</w:t>
      </w:r>
    </w:p>
    <w:p w14:paraId="35152DC6" w14:textId="77777777" w:rsidR="001F225F" w:rsidRPr="001F225F" w:rsidRDefault="001F225F" w:rsidP="001F225F">
      <w:pPr>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 обязана не</w:t>
      </w:r>
      <w:r w:rsidRPr="001F225F">
        <w:rPr>
          <w:rFonts w:ascii="Times New Roman" w:eastAsia="Times New Roman" w:hAnsi="Times New Roman" w:cs="Times New Roman"/>
          <w:color w:val="242424"/>
          <w:sz w:val="30"/>
          <w:szCs w:val="30"/>
          <w:shd w:val="clear" w:color="auto" w:fill="FFFFFF"/>
          <w:lang w:eastAsia="ru-RU"/>
        </w:rPr>
        <w:t xml:space="preserve"> </w:t>
      </w:r>
      <w:r w:rsidRPr="001F225F">
        <w:rPr>
          <w:rFonts w:ascii="Times New Roman" w:eastAsia="Times New Roman" w:hAnsi="Times New Roman" w:cs="Times New Roman"/>
          <w:color w:val="242424"/>
          <w:sz w:val="30"/>
          <w:szCs w:val="30"/>
          <w:lang w:eastAsia="ru-RU"/>
        </w:rPr>
        <w:t>позднее тридцати календарных дней с</w:t>
      </w:r>
      <w:r w:rsidRPr="001F225F">
        <w:rPr>
          <w:rFonts w:ascii="Times New Roman" w:eastAsia="Times New Roman" w:hAnsi="Times New Roman" w:cs="Times New Roman"/>
          <w:color w:val="242424"/>
          <w:sz w:val="30"/>
          <w:szCs w:val="30"/>
          <w:shd w:val="clear" w:color="auto" w:fill="FFFFFF"/>
          <w:lang w:eastAsia="ru-RU"/>
        </w:rPr>
        <w:t xml:space="preserve"> </w:t>
      </w:r>
      <w:r w:rsidRPr="001F225F">
        <w:rPr>
          <w:rFonts w:ascii="Times New Roman" w:eastAsia="Times New Roman" w:hAnsi="Times New Roman" w:cs="Times New Roman"/>
          <w:color w:val="242424"/>
          <w:sz w:val="30"/>
          <w:szCs w:val="30"/>
          <w:lang w:eastAsia="ru-RU"/>
        </w:rPr>
        <w:t>даты ее государственной регистрации представить в</w:t>
      </w:r>
      <w:r w:rsidRPr="001F225F">
        <w:rPr>
          <w:rFonts w:ascii="Times New Roman" w:eastAsia="Times New Roman" w:hAnsi="Times New Roman" w:cs="Times New Roman"/>
          <w:color w:val="242424"/>
          <w:sz w:val="30"/>
          <w:szCs w:val="30"/>
          <w:shd w:val="clear" w:color="auto" w:fill="FFFFFF"/>
          <w:lang w:eastAsia="ru-RU"/>
        </w:rPr>
        <w:t xml:space="preserve"> </w:t>
      </w:r>
      <w:r w:rsidRPr="001F225F">
        <w:rPr>
          <w:rFonts w:ascii="Times New Roman" w:eastAsia="Times New Roman" w:hAnsi="Times New Roman" w:cs="Times New Roman"/>
          <w:color w:val="242424"/>
          <w:sz w:val="30"/>
          <w:szCs w:val="30"/>
          <w:lang w:eastAsia="ru-RU"/>
        </w:rPr>
        <w:t>налоговый орган по</w:t>
      </w:r>
      <w:r w:rsidRPr="001F225F">
        <w:rPr>
          <w:rFonts w:ascii="Times New Roman" w:eastAsia="Times New Roman" w:hAnsi="Times New Roman" w:cs="Times New Roman"/>
          <w:color w:val="242424"/>
          <w:sz w:val="30"/>
          <w:szCs w:val="30"/>
          <w:shd w:val="clear" w:color="auto" w:fill="FFFFFF"/>
          <w:lang w:eastAsia="ru-RU"/>
        </w:rPr>
        <w:t xml:space="preserve"> </w:t>
      </w:r>
      <w:r w:rsidRPr="001F225F">
        <w:rPr>
          <w:rFonts w:ascii="Times New Roman" w:eastAsia="Times New Roman" w:hAnsi="Times New Roman" w:cs="Times New Roman"/>
          <w:color w:val="242424"/>
          <w:sz w:val="30"/>
          <w:szCs w:val="30"/>
          <w:lang w:eastAsia="ru-RU"/>
        </w:rPr>
        <w:t>месту постановки на</w:t>
      </w:r>
      <w:r w:rsidRPr="001F225F">
        <w:rPr>
          <w:rFonts w:ascii="Times New Roman" w:eastAsia="Times New Roman" w:hAnsi="Times New Roman" w:cs="Times New Roman"/>
          <w:color w:val="242424"/>
          <w:sz w:val="30"/>
          <w:szCs w:val="30"/>
          <w:shd w:val="clear" w:color="auto" w:fill="FFFFFF"/>
          <w:lang w:eastAsia="ru-RU"/>
        </w:rPr>
        <w:t xml:space="preserve"> </w:t>
      </w:r>
      <w:r w:rsidRPr="001F225F">
        <w:rPr>
          <w:rFonts w:ascii="Times New Roman" w:eastAsia="Times New Roman" w:hAnsi="Times New Roman" w:cs="Times New Roman"/>
          <w:color w:val="242424"/>
          <w:sz w:val="30"/>
          <w:szCs w:val="30"/>
          <w:lang w:eastAsia="ru-RU"/>
        </w:rPr>
        <w:t>учет в</w:t>
      </w:r>
      <w:r w:rsidRPr="001F225F">
        <w:rPr>
          <w:rFonts w:ascii="Times New Roman" w:eastAsia="Times New Roman" w:hAnsi="Times New Roman" w:cs="Times New Roman"/>
          <w:color w:val="242424"/>
          <w:sz w:val="30"/>
          <w:szCs w:val="30"/>
          <w:shd w:val="clear" w:color="auto" w:fill="FFFFFF"/>
          <w:lang w:eastAsia="ru-RU"/>
        </w:rPr>
        <w:t xml:space="preserve"> </w:t>
      </w:r>
      <w:r w:rsidRPr="001F225F">
        <w:rPr>
          <w:rFonts w:ascii="Times New Roman" w:eastAsia="Times New Roman" w:hAnsi="Times New Roman" w:cs="Times New Roman"/>
          <w:color w:val="242424"/>
          <w:sz w:val="30"/>
          <w:szCs w:val="30"/>
          <w:lang w:eastAsia="ru-RU"/>
        </w:rPr>
        <w:t xml:space="preserve">электронном виде копию передаточного </w:t>
      </w:r>
      <w:r w:rsidRPr="001F225F">
        <w:rPr>
          <w:rFonts w:ascii="Times New Roman" w:eastAsia="Times New Roman" w:hAnsi="Times New Roman" w:cs="Times New Roman"/>
          <w:sz w:val="30"/>
          <w:szCs w:val="30"/>
          <w:lang w:eastAsia="ru-RU"/>
        </w:rPr>
        <w:t xml:space="preserve">акта (часть шестая </w:t>
      </w:r>
      <w:r w:rsidRPr="001F225F">
        <w:rPr>
          <w:rFonts w:ascii="Times New Roman" w:eastAsia="Times New Roman" w:hAnsi="Times New Roman" w:cs="Times New Roman"/>
          <w:spacing w:val="-4"/>
          <w:sz w:val="30"/>
          <w:szCs w:val="30"/>
          <w:lang w:eastAsia="ru-RU"/>
        </w:rPr>
        <w:t>пункта</w:t>
      </w:r>
      <w:r w:rsidRPr="001F225F">
        <w:rPr>
          <w:rFonts w:ascii="Times New Roman" w:eastAsia="Times New Roman" w:hAnsi="Times New Roman" w:cs="Times New Roman"/>
          <w:sz w:val="30"/>
          <w:szCs w:val="30"/>
          <w:lang w:eastAsia="ru-RU"/>
        </w:rPr>
        <w:t xml:space="preserve"> 10 Положения № 365-З)</w:t>
      </w:r>
      <w:r w:rsidRPr="001F225F">
        <w:rPr>
          <w:rFonts w:ascii="Times New Roman" w:eastAsia="Times New Roman" w:hAnsi="Times New Roman" w:cs="Times New Roman"/>
          <w:color w:val="242424"/>
          <w:sz w:val="30"/>
          <w:szCs w:val="30"/>
          <w:lang w:eastAsia="ru-RU"/>
        </w:rPr>
        <w:t>.</w:t>
      </w:r>
    </w:p>
    <w:p w14:paraId="0889C8F8" w14:textId="77777777" w:rsidR="001F225F" w:rsidRPr="001F225F" w:rsidRDefault="001F225F" w:rsidP="001F225F">
      <w:pPr>
        <w:spacing w:after="0" w:line="240" w:lineRule="auto"/>
        <w:jc w:val="both"/>
        <w:rPr>
          <w:rFonts w:ascii="Times New Roman" w:eastAsia="Times New Roman" w:hAnsi="Times New Roman" w:cs="Times New Roman"/>
          <w:color w:val="242424"/>
          <w:sz w:val="30"/>
          <w:szCs w:val="30"/>
          <w:lang w:eastAsia="ru-RU"/>
        </w:rPr>
      </w:pPr>
    </w:p>
    <w:p w14:paraId="28EF82E0" w14:textId="77777777" w:rsidR="001F225F" w:rsidRPr="001F225F" w:rsidRDefault="001F225F" w:rsidP="001F225F">
      <w:pPr>
        <w:shd w:val="clear" w:color="auto" w:fill="FFFFFF"/>
        <w:spacing w:after="0" w:line="240" w:lineRule="auto"/>
        <w:ind w:firstLine="709"/>
        <w:jc w:val="center"/>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4. ПРОСЛЕЖИВАЕМОСТЬ ТОВАРОВ</w:t>
      </w:r>
    </w:p>
    <w:p w14:paraId="077C885F" w14:textId="77777777" w:rsidR="001F225F" w:rsidRPr="001F225F" w:rsidRDefault="001F225F" w:rsidP="001F225F">
      <w:pPr>
        <w:shd w:val="clear" w:color="auto" w:fill="FFFFFF"/>
        <w:spacing w:after="0" w:line="240" w:lineRule="auto"/>
        <w:ind w:firstLine="709"/>
        <w:jc w:val="center"/>
        <w:rPr>
          <w:rFonts w:ascii="Times New Roman" w:eastAsia="Times New Roman" w:hAnsi="Times New Roman" w:cs="Times New Roman"/>
          <w:color w:val="242424"/>
          <w:sz w:val="30"/>
          <w:szCs w:val="30"/>
          <w:lang w:eastAsia="ru-RU"/>
        </w:rPr>
      </w:pPr>
    </w:p>
    <w:p w14:paraId="4F885271"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color w:val="242424"/>
          <w:sz w:val="30"/>
          <w:szCs w:val="30"/>
          <w:lang w:eastAsia="ru-RU"/>
        </w:rPr>
        <w:t xml:space="preserve">Коммерческая организация передает в налоговый орган по месту постановки на учет для включения в программный комплекс «Система прослеживаемости товаров»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(далее - ПК СПТ) в виде электронного документа сведения об остатках товаров, включенных в перечень товаров, сведения об обороте которых являются предметом информационного взаимодействия с государствами - </w:t>
      </w:r>
      <w:r w:rsidRPr="001F225F">
        <w:rPr>
          <w:rFonts w:ascii="Times New Roman" w:eastAsia="Times New Roman" w:hAnsi="Times New Roman" w:cs="Times New Roman"/>
          <w:color w:val="242424"/>
          <w:sz w:val="30"/>
          <w:szCs w:val="30"/>
          <w:lang w:eastAsia="ru-RU"/>
        </w:rPr>
        <w:lastRenderedPageBreak/>
        <w:t xml:space="preserve">членами Евразийского экономического союза (далее – ЕАЭС), и (или) перечень товаров, сведения об обороте которых являются предметом прослеживаемости, имевшихся на дату прекращения деятельности индивидуального предпринимателя, создавшего такую коммерческую организацию (далее - остатки товаров) </w:t>
      </w:r>
      <w:r w:rsidRPr="001F225F">
        <w:rPr>
          <w:rFonts w:ascii="Times New Roman" w:eastAsia="Times New Roman" w:hAnsi="Times New Roman" w:cs="Times New Roman"/>
          <w:color w:val="242424"/>
          <w:sz w:val="30"/>
          <w:szCs w:val="30"/>
          <w:shd w:val="clear" w:color="auto" w:fill="FFFFFF"/>
          <w:lang w:eastAsia="ru-RU"/>
        </w:rPr>
        <w:t>(пункт 11 Положения № 365-З).</w:t>
      </w:r>
    </w:p>
    <w:p w14:paraId="3BCFA027"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При принятии индивидуальным предпринимателем решения о передаче и реализации создаваемой коммерческой организацией остатков товаров, необходимо </w:t>
      </w:r>
      <w:r w:rsidRPr="001F225F">
        <w:rPr>
          <w:rFonts w:ascii="Times New Roman" w:eastAsia="Times New Roman" w:hAnsi="Times New Roman" w:cs="Times New Roman"/>
          <w:b/>
          <w:bCs/>
          <w:sz w:val="30"/>
          <w:szCs w:val="30"/>
          <w:lang w:eastAsia="ru-RU"/>
        </w:rPr>
        <w:t>провести инвентаризацию</w:t>
      </w:r>
      <w:r w:rsidRPr="001F225F">
        <w:rPr>
          <w:rFonts w:ascii="Times New Roman" w:eastAsia="Times New Roman" w:hAnsi="Times New Roman" w:cs="Times New Roman"/>
          <w:sz w:val="30"/>
          <w:szCs w:val="30"/>
          <w:lang w:eastAsia="ru-RU"/>
        </w:rPr>
        <w:t xml:space="preserve"> образовавшихся остатков товаров. </w:t>
      </w:r>
    </w:p>
    <w:p w14:paraId="273FCF9C"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После проведения инвентаризации индивидуальным предпринимателем </w:t>
      </w:r>
      <w:r w:rsidRPr="001F225F">
        <w:rPr>
          <w:rFonts w:ascii="Times New Roman" w:eastAsia="Times New Roman" w:hAnsi="Times New Roman" w:cs="Times New Roman"/>
          <w:b/>
          <w:sz w:val="30"/>
          <w:szCs w:val="30"/>
          <w:lang w:eastAsia="ru-RU"/>
        </w:rPr>
        <w:t>данные отражаются в передаточном акте</w:t>
      </w:r>
      <w:r w:rsidRPr="001F225F">
        <w:rPr>
          <w:rFonts w:ascii="Times New Roman" w:eastAsia="Times New Roman" w:hAnsi="Times New Roman" w:cs="Times New Roman"/>
          <w:sz w:val="30"/>
          <w:szCs w:val="30"/>
          <w:lang w:eastAsia="ru-RU"/>
        </w:rPr>
        <w:t xml:space="preserve">, в котором указывается информация об остатках товаров, имеющихся на дату прекращения деятельности индивидуального предпринимателя, в связи с созданием коммерческой организации в порядке, определенном </w:t>
      </w:r>
      <w:r w:rsidRPr="001F225F">
        <w:rPr>
          <w:rFonts w:ascii="Times New Roman" w:eastAsia="Times New Roman" w:hAnsi="Times New Roman" w:cs="Times New Roman"/>
          <w:color w:val="242424"/>
          <w:sz w:val="30"/>
          <w:szCs w:val="30"/>
          <w:shd w:val="clear" w:color="auto" w:fill="FFFFFF"/>
          <w:lang w:eastAsia="ru-RU"/>
        </w:rPr>
        <w:t>Положением № 365-З</w:t>
      </w:r>
      <w:r w:rsidRPr="001F225F">
        <w:rPr>
          <w:rFonts w:ascii="Times New Roman" w:eastAsia="Times New Roman" w:hAnsi="Times New Roman" w:cs="Times New Roman"/>
          <w:sz w:val="30"/>
          <w:szCs w:val="30"/>
          <w:lang w:eastAsia="ru-RU"/>
        </w:rPr>
        <w:t xml:space="preserve">. </w:t>
      </w:r>
    </w:p>
    <w:p w14:paraId="560C6C89" w14:textId="39C496D0" w:rsidR="001F225F" w:rsidRPr="001F225F" w:rsidRDefault="001F225F" w:rsidP="001F225F">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Для дальнейшего осуществления оборота этих остатков товаров</w:t>
      </w:r>
      <w:r w:rsidRPr="001F225F">
        <w:rPr>
          <w:rFonts w:ascii="Times New Roman" w:eastAsia="Times New Roman" w:hAnsi="Times New Roman" w:cs="Times New Roman"/>
          <w:b/>
          <w:bCs/>
          <w:sz w:val="30"/>
          <w:szCs w:val="30"/>
          <w:lang w:eastAsia="ru-RU"/>
        </w:rPr>
        <w:t xml:space="preserve"> </w:t>
      </w:r>
      <w:r w:rsidRPr="001F225F">
        <w:rPr>
          <w:rFonts w:ascii="Times New Roman" w:eastAsia="Times New Roman" w:hAnsi="Times New Roman" w:cs="Times New Roman"/>
          <w:bCs/>
          <w:sz w:val="30"/>
          <w:szCs w:val="30"/>
          <w:lang w:eastAsia="ru-RU"/>
        </w:rPr>
        <w:t>созданной коммерческой организации</w:t>
      </w:r>
      <w:r w:rsidRPr="001F225F">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b/>
          <w:bCs/>
          <w:sz w:val="30"/>
          <w:szCs w:val="30"/>
          <w:lang w:eastAsia="ru-RU"/>
        </w:rPr>
        <w:t>необходимо</w:t>
      </w:r>
      <w:r w:rsidRPr="001F225F">
        <w:rPr>
          <w:rFonts w:ascii="Times New Roman" w:eastAsia="Times New Roman" w:hAnsi="Times New Roman" w:cs="Times New Roman"/>
          <w:sz w:val="30"/>
          <w:szCs w:val="30"/>
          <w:lang w:eastAsia="ru-RU"/>
        </w:rPr>
        <w:t>:</w:t>
      </w:r>
    </w:p>
    <w:p w14:paraId="35ACADF2"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получить электронную цифровую подпись в порядке, определенном пунктом 18 Положения № 365 – З;</w:t>
      </w:r>
    </w:p>
    <w:p w14:paraId="3C99DF27" w14:textId="77777777" w:rsidR="001F225F" w:rsidRPr="001F225F" w:rsidRDefault="001F225F" w:rsidP="001F225F">
      <w:pPr>
        <w:spacing w:after="0" w:line="240" w:lineRule="auto"/>
        <w:ind w:firstLine="709"/>
        <w:jc w:val="both"/>
        <w:rPr>
          <w:rFonts w:ascii="Times New Roman" w:eastAsia="Times New Roman" w:hAnsi="Times New Roman" w:cs="Times New Roman"/>
          <w:i/>
          <w:iCs/>
          <w:sz w:val="30"/>
          <w:szCs w:val="30"/>
          <w:lang w:eastAsia="ru-RU"/>
        </w:rPr>
      </w:pPr>
      <w:r w:rsidRPr="001F225F">
        <w:rPr>
          <w:rFonts w:ascii="Times New Roman" w:eastAsia="Times New Roman" w:hAnsi="Times New Roman" w:cs="Times New Roman"/>
          <w:i/>
          <w:iCs/>
          <w:sz w:val="30"/>
          <w:szCs w:val="30"/>
          <w:lang w:eastAsia="ru-RU"/>
        </w:rPr>
        <w:t xml:space="preserve">Справочно. Получить электронную цифровую подпись (ЭЦП) для лица (лиц), осуществляющих приемку товаров и подписание накладных (в случае их отсутствия), возможно в РУП «Национальный центр электронных услуг» (далее – НЦЭУ) (г. Минск, пр. Машерова, 25, пом. 200, тел. (017) 311 30 00 (доб. 707)) либо в иных региональных регистрационных центрах, перечень которых размещен на сайте НЦЭУ </w:t>
      </w:r>
      <w:hyperlink r:id="rId6" w:history="1">
        <w:r w:rsidRPr="001F225F">
          <w:rPr>
            <w:rFonts w:ascii="Times New Roman" w:eastAsia="Times New Roman" w:hAnsi="Times New Roman" w:cs="Times New Roman"/>
            <w:i/>
            <w:iCs/>
            <w:sz w:val="30"/>
            <w:szCs w:val="30"/>
            <w:lang w:eastAsia="ru-RU"/>
          </w:rPr>
          <w:t>www.nces.by</w:t>
        </w:r>
      </w:hyperlink>
      <w:r w:rsidRPr="001F225F">
        <w:rPr>
          <w:rFonts w:ascii="Times New Roman" w:eastAsia="Times New Roman" w:hAnsi="Times New Roman" w:cs="Times New Roman"/>
          <w:i/>
          <w:iCs/>
          <w:sz w:val="30"/>
          <w:szCs w:val="30"/>
          <w:lang w:eastAsia="ru-RU"/>
        </w:rPr>
        <w:t xml:space="preserve">. Информация и справочные документы по получению ЭЦП размещены по ссылке </w:t>
      </w:r>
      <w:hyperlink r:id="rId7" w:history="1">
        <w:r w:rsidRPr="001F225F">
          <w:rPr>
            <w:rFonts w:ascii="Times New Roman" w:eastAsia="Times New Roman" w:hAnsi="Times New Roman" w:cs="Times New Roman"/>
            <w:i/>
            <w:iCs/>
            <w:sz w:val="30"/>
            <w:szCs w:val="30"/>
            <w:lang w:eastAsia="ru-RU"/>
          </w:rPr>
          <w:t>https://nces.by/pki/</w:t>
        </w:r>
      </w:hyperlink>
      <w:r w:rsidRPr="001F225F">
        <w:rPr>
          <w:rFonts w:ascii="Times New Roman" w:eastAsia="Times New Roman" w:hAnsi="Times New Roman" w:cs="Times New Roman"/>
          <w:i/>
          <w:iCs/>
          <w:sz w:val="30"/>
          <w:szCs w:val="30"/>
          <w:lang w:eastAsia="ru-RU"/>
        </w:rPr>
        <w:t>.</w:t>
      </w:r>
    </w:p>
    <w:p w14:paraId="7612A485"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в случае подписания сведений должностным лицом, не являющимся руководителем субъекта хозяйствования, ему необходимо предоставить доверенность в инспекцию МНС по месту постановки на учет, подтверждающую право представления таких документов в налоговые органы; </w:t>
      </w:r>
    </w:p>
    <w:p w14:paraId="443E7BDA" w14:textId="77777777" w:rsidR="001F225F" w:rsidRPr="001F225F" w:rsidRDefault="001F225F" w:rsidP="001F225F">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передать в налоговый орган по месту постановки на учет для включения </w:t>
      </w:r>
      <w:r w:rsidRPr="001F225F">
        <w:rPr>
          <w:rFonts w:ascii="Times New Roman" w:eastAsia="Times New Roman" w:hAnsi="Times New Roman" w:cs="Times New Roman"/>
          <w:bCs/>
          <w:sz w:val="30"/>
          <w:szCs w:val="30"/>
          <w:lang w:eastAsia="ru-RU"/>
        </w:rPr>
        <w:t>в</w:t>
      </w:r>
      <w:r w:rsidRPr="001F225F">
        <w:rPr>
          <w:rFonts w:ascii="Times New Roman" w:eastAsia="Times New Roman" w:hAnsi="Times New Roman" w:cs="Times New Roman"/>
          <w:b/>
          <w:bCs/>
          <w:sz w:val="30"/>
          <w:szCs w:val="30"/>
          <w:lang w:eastAsia="ru-RU"/>
        </w:rPr>
        <w:t xml:space="preserve"> </w:t>
      </w:r>
      <w:r w:rsidRPr="001F225F">
        <w:rPr>
          <w:rFonts w:ascii="Times New Roman" w:eastAsia="Times New Roman" w:hAnsi="Times New Roman" w:cs="Times New Roman"/>
          <w:sz w:val="30"/>
          <w:szCs w:val="30"/>
          <w:lang w:eastAsia="ru-RU"/>
        </w:rPr>
        <w:t xml:space="preserve">ПК СПТ в виде электронного документа </w:t>
      </w:r>
      <w:r w:rsidRPr="001F225F">
        <w:rPr>
          <w:rFonts w:ascii="Times New Roman" w:eastAsia="Times New Roman" w:hAnsi="Times New Roman" w:cs="Times New Roman"/>
          <w:b/>
          <w:bCs/>
          <w:sz w:val="30"/>
          <w:szCs w:val="30"/>
          <w:lang w:eastAsia="ru-RU"/>
        </w:rPr>
        <w:t>до начала операций с остатками товаров, но не позднее одного месяца с даты государственной регистрации коммерческой организации</w:t>
      </w:r>
      <w:r w:rsidRPr="001F225F">
        <w:rPr>
          <w:rFonts w:ascii="Times New Roman" w:eastAsia="Times New Roman" w:hAnsi="Times New Roman" w:cs="Times New Roman"/>
          <w:sz w:val="30"/>
          <w:szCs w:val="30"/>
          <w:lang w:eastAsia="ru-RU"/>
        </w:rPr>
        <w:t xml:space="preserve"> сведения об остатках товаров.</w:t>
      </w:r>
    </w:p>
    <w:p w14:paraId="2C2225A6"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Справочно. Указанные сведения передаются посредством личного кабинета плательщика с использованием функционала «Подать сведения </w:t>
      </w:r>
      <w:r w:rsidRPr="001F225F">
        <w:rPr>
          <w:rFonts w:ascii="Times New Roman" w:eastAsia="Times New Roman" w:hAnsi="Times New Roman" w:cs="Times New Roman"/>
          <w:i/>
          <w:sz w:val="30"/>
          <w:szCs w:val="30"/>
          <w:lang w:eastAsia="ru-RU"/>
        </w:rPr>
        <w:lastRenderedPageBreak/>
        <w:t>об остатках товаров организаций, созданных в соответствии с Законом от 22.04.2024 № 365-З». При этом количество товаров, указанных в передаваемых сведениях, не может быть больше количества таких товаров, имевшихся у индивидуального предпринимателя, создавшего эту коммерческую организацию, по данным ПК СПТ на дату исключения индивидуального предпринимателя из единого государственного реестра.</w:t>
      </w:r>
    </w:p>
    <w:p w14:paraId="350B27C6" w14:textId="09C007D2"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Консультирование по работе в ПК СПТ осуществляется контакт-центром МНС по телефону +375 17 269 19 44. Дополнительно по вопросам технической поддержки ПК СПТ можно обратиться в контакт-центр СПТ, направив предварительно </w:t>
      </w:r>
      <w:hyperlink r:id="rId8" w:history="1">
        <w:r w:rsidRPr="001F225F">
          <w:rPr>
            <w:rFonts w:ascii="Times New Roman" w:eastAsia="Times New Roman" w:hAnsi="Times New Roman" w:cs="Times New Roman"/>
            <w:sz w:val="30"/>
            <w:szCs w:val="30"/>
            <w:lang w:eastAsia="ru-RU"/>
          </w:rPr>
          <w:t>заполненную форму обратной связи</w:t>
        </w:r>
      </w:hyperlink>
      <w:r w:rsidRPr="001F225F">
        <w:rPr>
          <w:rFonts w:ascii="Times New Roman" w:eastAsia="Times New Roman" w:hAnsi="Times New Roman" w:cs="Times New Roman"/>
          <w:sz w:val="30"/>
          <w:szCs w:val="30"/>
          <w:lang w:eastAsia="ru-RU"/>
        </w:rPr>
        <w:t xml:space="preserve"> на электронную почту </w:t>
      </w:r>
      <w:hyperlink r:id="rId9" w:history="1">
        <w:r w:rsidRPr="001F225F">
          <w:rPr>
            <w:rFonts w:ascii="Times New Roman" w:eastAsia="Times New Roman" w:hAnsi="Times New Roman" w:cs="Times New Roman"/>
            <w:b/>
            <w:bCs/>
            <w:color w:val="0000FF"/>
            <w:sz w:val="30"/>
            <w:szCs w:val="30"/>
            <w:u w:val="single"/>
            <w:lang w:eastAsia="ru-RU"/>
          </w:rPr>
          <w:t>mns_support@nalog.gov.by</w:t>
        </w:r>
      </w:hyperlink>
      <w:r w:rsidRPr="001F225F">
        <w:rPr>
          <w:rFonts w:ascii="Times New Roman" w:eastAsia="Times New Roman" w:hAnsi="Times New Roman" w:cs="Times New Roman"/>
          <w:sz w:val="30"/>
          <w:szCs w:val="30"/>
          <w:lang w:eastAsia="ru-RU"/>
        </w:rPr>
        <w:t xml:space="preserve"> (форма обратной связи для обращения в контакт – центр МНС по вопросам технической поддержки системы прослеживаемости товаров размещена на </w:t>
      </w:r>
      <w:hyperlink r:id="rId10" w:history="1">
        <w:r w:rsidRPr="00AA0BC0">
          <w:rPr>
            <w:rStyle w:val="afa"/>
            <w:rFonts w:ascii="Times New Roman" w:eastAsia="Times New Roman" w:hAnsi="Times New Roman" w:cs="Times New Roman"/>
            <w:sz w:val="30"/>
            <w:szCs w:val="30"/>
            <w:lang w:eastAsia="ru-RU"/>
          </w:rPr>
          <w:t>официальном сайте МНС в разделе «Прослеживаемость товаров»</w:t>
        </w:r>
      </w:hyperlink>
      <w:r w:rsidRPr="001F225F">
        <w:rPr>
          <w:rFonts w:ascii="Times New Roman" w:eastAsia="Times New Roman" w:hAnsi="Times New Roman" w:cs="Times New Roman"/>
          <w:sz w:val="30"/>
          <w:szCs w:val="30"/>
          <w:lang w:eastAsia="ru-RU"/>
        </w:rPr>
        <w:t>.</w:t>
      </w:r>
    </w:p>
    <w:p w14:paraId="0801A1F0"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p>
    <w:p w14:paraId="41AE20D8" w14:textId="77777777" w:rsidR="001F225F" w:rsidRPr="001F225F" w:rsidRDefault="001F225F" w:rsidP="001F225F">
      <w:pPr>
        <w:shd w:val="clear" w:color="auto" w:fill="FFFFFF"/>
        <w:spacing w:after="0" w:line="240" w:lineRule="auto"/>
        <w:ind w:firstLine="709"/>
        <w:jc w:val="center"/>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5. МАРКИРОВКА ТОВАРОВ</w:t>
      </w:r>
    </w:p>
    <w:p w14:paraId="502EE233"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p>
    <w:p w14:paraId="31A88F4D"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color w:val="242424"/>
          <w:sz w:val="30"/>
          <w:szCs w:val="30"/>
          <w:shd w:val="clear" w:color="auto" w:fill="FFFFFF"/>
          <w:lang w:eastAsia="ru-RU"/>
        </w:rPr>
        <w:t xml:space="preserve">Неиспользованные индивидуальным предпринимателем унифицированные контрольные знаки </w:t>
      </w:r>
      <w:r w:rsidRPr="001F225F">
        <w:rPr>
          <w:rFonts w:ascii="Times New Roman" w:eastAsia="Times New Roman" w:hAnsi="Times New Roman" w:cs="Times New Roman"/>
          <w:sz w:val="30"/>
          <w:szCs w:val="30"/>
          <w:lang w:eastAsia="ru-RU"/>
        </w:rPr>
        <w:t>(УКЗ)</w:t>
      </w:r>
      <w:r w:rsidRPr="001F225F">
        <w:rPr>
          <w:rFonts w:ascii="Times New Roman" w:eastAsia="Times New Roman" w:hAnsi="Times New Roman" w:cs="Times New Roman"/>
          <w:color w:val="242424"/>
          <w:sz w:val="30"/>
          <w:szCs w:val="30"/>
          <w:shd w:val="clear" w:color="auto" w:fill="FFFFFF"/>
          <w:lang w:eastAsia="ru-RU"/>
        </w:rPr>
        <w:t xml:space="preserve">, сгенерированные коды маркировки </w:t>
      </w:r>
      <w:r w:rsidRPr="001F225F">
        <w:rPr>
          <w:rFonts w:ascii="Times New Roman" w:eastAsia="Times New Roman" w:hAnsi="Times New Roman" w:cs="Times New Roman"/>
          <w:sz w:val="30"/>
          <w:szCs w:val="30"/>
          <w:lang w:eastAsia="ru-RU"/>
        </w:rPr>
        <w:t>(КМ)</w:t>
      </w:r>
      <w:r w:rsidRPr="001F225F">
        <w:rPr>
          <w:rFonts w:ascii="Times New Roman" w:eastAsia="Times New Roman" w:hAnsi="Times New Roman" w:cs="Times New Roman"/>
          <w:color w:val="242424"/>
          <w:sz w:val="30"/>
          <w:szCs w:val="30"/>
          <w:shd w:val="clear" w:color="auto" w:fill="FFFFFF"/>
          <w:lang w:eastAsia="ru-RU"/>
        </w:rPr>
        <w:t xml:space="preserve">, защищенные материальные носители, защищенные материальные носители с нанесенными средствами идентификации </w:t>
      </w:r>
      <w:r w:rsidRPr="001F225F">
        <w:rPr>
          <w:rFonts w:ascii="Times New Roman" w:eastAsia="Times New Roman" w:hAnsi="Times New Roman" w:cs="Times New Roman"/>
          <w:sz w:val="30"/>
          <w:szCs w:val="30"/>
          <w:lang w:eastAsia="ru-RU"/>
        </w:rPr>
        <w:t>(ЗМН С СИ)</w:t>
      </w:r>
      <w:r w:rsidRPr="001F225F">
        <w:rPr>
          <w:rFonts w:ascii="Times New Roman" w:eastAsia="Times New Roman" w:hAnsi="Times New Roman" w:cs="Times New Roman"/>
          <w:color w:val="242424"/>
          <w:sz w:val="30"/>
          <w:szCs w:val="30"/>
          <w:shd w:val="clear" w:color="auto" w:fill="FFFFFF"/>
          <w:lang w:eastAsia="ru-RU"/>
        </w:rPr>
        <w:t xml:space="preserve">, знаки защиты </w:t>
      </w:r>
      <w:r w:rsidRPr="001F225F">
        <w:rPr>
          <w:rFonts w:ascii="Times New Roman" w:eastAsia="Times New Roman" w:hAnsi="Times New Roman" w:cs="Times New Roman"/>
          <w:sz w:val="30"/>
          <w:szCs w:val="30"/>
          <w:lang w:eastAsia="ru-RU"/>
        </w:rPr>
        <w:t xml:space="preserve">(ЗЗ) </w:t>
      </w:r>
      <w:r w:rsidRPr="001F225F">
        <w:rPr>
          <w:rFonts w:ascii="Times New Roman" w:eastAsia="Times New Roman" w:hAnsi="Times New Roman" w:cs="Times New Roman"/>
          <w:color w:val="242424"/>
          <w:sz w:val="30"/>
          <w:szCs w:val="30"/>
          <w:shd w:val="clear" w:color="auto" w:fill="FFFFFF"/>
          <w:lang w:eastAsia="ru-RU"/>
        </w:rPr>
        <w:t>могут быть переданы созданной им коммерческой организации (пункт 12 Положения № 365-З).</w:t>
      </w:r>
    </w:p>
    <w:p w14:paraId="2A8E4F78"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При принятии индивидуальным предпринимателем решения об использовании создаваемой коммерческой организацией неиспользованных УКЗ, ЗМН, ЗМН с СИ, ЗЗ, и (или) общего количества сгенерированных КМ (далее, если не указано иное, - знаки) необходимо </w:t>
      </w:r>
      <w:r w:rsidRPr="001F225F">
        <w:rPr>
          <w:rFonts w:ascii="Times New Roman" w:eastAsia="Times New Roman" w:hAnsi="Times New Roman" w:cs="Times New Roman"/>
          <w:b/>
          <w:sz w:val="30"/>
          <w:szCs w:val="30"/>
          <w:lang w:eastAsia="ru-RU"/>
        </w:rPr>
        <w:t>провести инвентаризацию</w:t>
      </w:r>
      <w:r w:rsidRPr="001F225F">
        <w:rPr>
          <w:rFonts w:ascii="Times New Roman" w:eastAsia="Times New Roman" w:hAnsi="Times New Roman" w:cs="Times New Roman"/>
          <w:sz w:val="30"/>
          <w:szCs w:val="30"/>
          <w:lang w:eastAsia="ru-RU"/>
        </w:rPr>
        <w:t xml:space="preserve"> образовавшихся остатков неиспользованных знаков.</w:t>
      </w:r>
    </w:p>
    <w:p w14:paraId="308B87E9"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После проведения инвентаризации данные вносятся в</w:t>
      </w:r>
      <w:r w:rsidRPr="001F225F">
        <w:rPr>
          <w:rFonts w:ascii="Times New Roman" w:eastAsia="Times New Roman" w:hAnsi="Times New Roman" w:cs="Times New Roman"/>
          <w:b/>
          <w:sz w:val="30"/>
          <w:szCs w:val="30"/>
          <w:lang w:eastAsia="ru-RU"/>
        </w:rPr>
        <w:t xml:space="preserve"> передаточный акт</w:t>
      </w:r>
      <w:r w:rsidRPr="001F225F">
        <w:rPr>
          <w:rFonts w:ascii="Times New Roman" w:eastAsia="Times New Roman" w:hAnsi="Times New Roman" w:cs="Times New Roman"/>
          <w:sz w:val="30"/>
          <w:szCs w:val="30"/>
          <w:lang w:eastAsia="ru-RU"/>
        </w:rPr>
        <w:t xml:space="preserve">, в котором указывается общее количество, серии, номера неиспользованных УКЗ, ЗМН, ЗМН с СИ, ЗЗ и (или) общего количества сгенерированных КМ, передаваемые созданной коммерческой организации. </w:t>
      </w:r>
    </w:p>
    <w:p w14:paraId="73E9BCE6" w14:textId="62C76A9E"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Для того, чтобы остатки знаков в дальнейшем закрепить за созданной индивидуальным предпринимателем организацией, необходимо не позднее одного месяца с даты государственной регистрации этой коммерческой организации, но до начала оборота знаков, </w:t>
      </w:r>
      <w:r w:rsidRPr="001F225F">
        <w:rPr>
          <w:rFonts w:ascii="Times New Roman" w:eastAsia="Times New Roman" w:hAnsi="Times New Roman" w:cs="Times New Roman"/>
          <w:b/>
          <w:sz w:val="30"/>
          <w:szCs w:val="30"/>
          <w:lang w:eastAsia="ru-RU"/>
        </w:rPr>
        <w:t>зарегистрироваться</w:t>
      </w:r>
      <w:r w:rsidRPr="001F225F">
        <w:rPr>
          <w:rFonts w:ascii="Times New Roman" w:eastAsia="Times New Roman" w:hAnsi="Times New Roman" w:cs="Times New Roman"/>
          <w:sz w:val="30"/>
          <w:szCs w:val="30"/>
          <w:lang w:eastAsia="ru-RU"/>
        </w:rPr>
        <w:t xml:space="preserve"> в государственной информационной системе маркировки </w:t>
      </w:r>
      <w:r w:rsidRPr="001F225F">
        <w:rPr>
          <w:rFonts w:ascii="Times New Roman" w:eastAsia="Times New Roman" w:hAnsi="Times New Roman" w:cs="Times New Roman"/>
          <w:sz w:val="30"/>
          <w:szCs w:val="30"/>
          <w:lang w:eastAsia="ru-RU"/>
        </w:rPr>
        <w:lastRenderedPageBreak/>
        <w:t xml:space="preserve">унифицированными контрольными знаками или средствами идентификации (далее – система маркировки) </w:t>
      </w:r>
      <w:r w:rsidRPr="001F225F">
        <w:rPr>
          <w:rFonts w:ascii="Times New Roman" w:eastAsia="Times New Roman" w:hAnsi="Times New Roman" w:cs="Times New Roman"/>
          <w:b/>
          <w:sz w:val="30"/>
          <w:szCs w:val="30"/>
          <w:lang w:eastAsia="ru-RU"/>
        </w:rPr>
        <w:t>ГИС «Электронный знак»</w:t>
      </w:r>
      <w:r w:rsidRPr="001F225F">
        <w:rPr>
          <w:rFonts w:ascii="Times New Roman" w:eastAsia="Times New Roman" w:hAnsi="Times New Roman" w:cs="Times New Roman"/>
          <w:sz w:val="30"/>
          <w:szCs w:val="30"/>
          <w:lang w:eastAsia="ru-RU"/>
        </w:rPr>
        <w:t xml:space="preserve"> (информация о порядке регистрации находится на </w:t>
      </w:r>
      <w:hyperlink r:id="rId11" w:history="1">
        <w:r w:rsidRPr="00AA0BC0">
          <w:rPr>
            <w:rStyle w:val="afa"/>
            <w:rFonts w:ascii="Times New Roman" w:eastAsia="Times New Roman" w:hAnsi="Times New Roman" w:cs="Times New Roman"/>
            <w:sz w:val="30"/>
            <w:szCs w:val="30"/>
            <w:lang w:eastAsia="ru-RU"/>
          </w:rPr>
          <w:t xml:space="preserve">официальном сайте </w:t>
        </w:r>
        <w:r w:rsidRPr="00AA0BC0">
          <w:rPr>
            <w:rStyle w:val="afa"/>
            <w:rFonts w:ascii="Times New Roman" w:eastAsia="Times New Roman" w:hAnsi="Times New Roman" w:cs="Times New Roman"/>
            <w:sz w:val="30"/>
            <w:szCs w:val="30"/>
            <w:lang w:eastAsia="ru-RU"/>
          </w:rPr>
          <w:br/>
          <w:t>ГИС «Электронный знак»</w:t>
        </w:r>
      </w:hyperlink>
      <w:r w:rsidRPr="001F225F">
        <w:rPr>
          <w:rFonts w:ascii="Times New Roman" w:eastAsia="Times New Roman" w:hAnsi="Times New Roman" w:cs="Times New Roman"/>
          <w:sz w:val="30"/>
          <w:szCs w:val="30"/>
          <w:lang w:eastAsia="ru-RU"/>
        </w:rPr>
        <w:t>).</w:t>
      </w:r>
    </w:p>
    <w:p w14:paraId="6900B9CA"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После регистрации в системе маркировки субъект хозяйствования </w:t>
      </w:r>
      <w:r w:rsidRPr="001F225F">
        <w:rPr>
          <w:rFonts w:ascii="Times New Roman" w:eastAsia="Times New Roman" w:hAnsi="Times New Roman" w:cs="Times New Roman"/>
          <w:b/>
          <w:sz w:val="30"/>
          <w:szCs w:val="30"/>
          <w:lang w:eastAsia="ru-RU"/>
        </w:rPr>
        <w:t>передает</w:t>
      </w:r>
      <w:r w:rsidRPr="001F225F">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b/>
          <w:sz w:val="30"/>
          <w:szCs w:val="30"/>
          <w:lang w:eastAsia="ru-RU"/>
        </w:rPr>
        <w:t>в ГИС «Электронный знак» дату и номер передаточного акта</w:t>
      </w:r>
      <w:r w:rsidRPr="001F225F">
        <w:rPr>
          <w:rFonts w:ascii="Times New Roman" w:eastAsia="Times New Roman" w:hAnsi="Times New Roman" w:cs="Times New Roman"/>
          <w:sz w:val="30"/>
          <w:szCs w:val="30"/>
          <w:lang w:eastAsia="ru-RU"/>
        </w:rPr>
        <w:t xml:space="preserve">, а также </w:t>
      </w:r>
      <w:r w:rsidRPr="001F225F">
        <w:rPr>
          <w:rFonts w:ascii="Times New Roman" w:eastAsia="Times New Roman" w:hAnsi="Times New Roman" w:cs="Times New Roman"/>
          <w:b/>
          <w:sz w:val="30"/>
          <w:szCs w:val="30"/>
          <w:lang w:eastAsia="ru-RU"/>
        </w:rPr>
        <w:t>информацию из передаточного акта</w:t>
      </w:r>
      <w:r w:rsidRPr="001F225F">
        <w:rPr>
          <w:rFonts w:ascii="Times New Roman" w:eastAsia="Times New Roman" w:hAnsi="Times New Roman" w:cs="Times New Roman"/>
          <w:sz w:val="30"/>
          <w:szCs w:val="30"/>
          <w:lang w:eastAsia="ru-RU"/>
        </w:rPr>
        <w:t xml:space="preserve"> об общем количестве, сериях, номерах неиспользованных УКЗ, ЗМН, ЗМН с СИ, ЗЗ и (или) общем количестве неиспользованных сгенерированных КМ.</w:t>
      </w:r>
    </w:p>
    <w:p w14:paraId="5BE46C7F" w14:textId="58075895" w:rsidR="001F225F" w:rsidRPr="001F225F" w:rsidRDefault="001F225F" w:rsidP="001F225F">
      <w:pPr>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Справочно. Передача информации в систему маркировки осуществляется посредством кабинета участника или API. На </w:t>
      </w:r>
      <w:hyperlink r:id="rId12" w:history="1">
        <w:r w:rsidRPr="00AA0BC0">
          <w:rPr>
            <w:rStyle w:val="afa"/>
            <w:rFonts w:ascii="Times New Roman" w:eastAsia="Times New Roman" w:hAnsi="Times New Roman" w:cs="Times New Roman"/>
            <w:i/>
            <w:sz w:val="30"/>
            <w:szCs w:val="30"/>
            <w:lang w:eastAsia="ru-RU"/>
          </w:rPr>
          <w:t>официальном сайте ГИС «Электронный знак»</w:t>
        </w:r>
      </w:hyperlink>
      <w:r w:rsidRPr="001F225F">
        <w:rPr>
          <w:rFonts w:ascii="Times New Roman" w:eastAsia="Times New Roman" w:hAnsi="Times New Roman" w:cs="Times New Roman"/>
          <w:i/>
          <w:sz w:val="30"/>
          <w:szCs w:val="30"/>
          <w:lang w:eastAsia="ru-RU"/>
        </w:rPr>
        <w:t xml:space="preserve"> размещены Инструкции пользователей, в которых установлен в том числе алгоритм действий субъектов хозяйствования в системе маркировки по передаче сведений при реорганизации. Функционал «Реорганизация» в данных инструкциях применим также для созданных коммерческих организаций в рамках Положения № 365 – З. </w:t>
      </w:r>
    </w:p>
    <w:p w14:paraId="6523367A" w14:textId="16337D5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По вопросам работы в системе маркировки (технические вопросы) рекомендуется субъектам хозяйствования обращаться в техническую поддержку ГИС «Электронный знак» (контактные данные размещены на </w:t>
      </w:r>
      <w:hyperlink r:id="rId13" w:history="1">
        <w:r w:rsidRPr="00AA0BC0">
          <w:rPr>
            <w:rStyle w:val="afa"/>
            <w:rFonts w:ascii="Times New Roman" w:eastAsia="Times New Roman" w:hAnsi="Times New Roman" w:cs="Times New Roman"/>
            <w:sz w:val="30"/>
            <w:szCs w:val="30"/>
            <w:lang w:eastAsia="ru-RU"/>
          </w:rPr>
          <w:t>официальном сайте ГИС «Электронный знак»</w:t>
        </w:r>
      </w:hyperlink>
      <w:r w:rsidRPr="001F225F">
        <w:rPr>
          <w:rFonts w:ascii="Times New Roman" w:eastAsia="Times New Roman" w:hAnsi="Times New Roman" w:cs="Times New Roman"/>
          <w:sz w:val="30"/>
          <w:szCs w:val="30"/>
          <w:lang w:eastAsia="ru-RU"/>
        </w:rPr>
        <w:t>).</w:t>
      </w:r>
    </w:p>
    <w:p w14:paraId="12EDC735"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p>
    <w:p w14:paraId="46FFEA69"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6. БЛАНКИ ДОКУМЕНТОВ С ОПРЕДЕЛЕННОЙ СТЕПЕНЬЮ ЗАЩИТЫ</w:t>
      </w:r>
    </w:p>
    <w:p w14:paraId="62D093C9"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p>
    <w:p w14:paraId="76C27775"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color w:val="242424"/>
          <w:sz w:val="30"/>
          <w:szCs w:val="30"/>
          <w:shd w:val="clear" w:color="auto" w:fill="FFFFFF"/>
          <w:lang w:eastAsia="ru-RU"/>
        </w:rPr>
        <w:t>Остатки неиспользованных индивидуальным предпринимателем бланков документов с определенной степенью защиты (далее - бланки) могут быть переданы созданной им коммерческой организации на основании передаточного акта (пункт 13 Положения № 365-З).</w:t>
      </w:r>
    </w:p>
    <w:p w14:paraId="1D6DC3DC"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Для вышеуказанной цели индивидуальному предпринимателю </w:t>
      </w:r>
      <w:r w:rsidRPr="001F225F">
        <w:rPr>
          <w:rFonts w:ascii="Times New Roman" w:eastAsia="Times New Roman" w:hAnsi="Times New Roman" w:cs="Times New Roman"/>
          <w:b/>
          <w:sz w:val="30"/>
          <w:szCs w:val="30"/>
          <w:lang w:eastAsia="ru-RU"/>
        </w:rPr>
        <w:t>необходимо провести инвентаризацию</w:t>
      </w:r>
      <w:r w:rsidRPr="001F225F">
        <w:rPr>
          <w:rFonts w:ascii="Times New Roman" w:eastAsia="Times New Roman" w:hAnsi="Times New Roman" w:cs="Times New Roman"/>
          <w:sz w:val="30"/>
          <w:szCs w:val="30"/>
          <w:lang w:eastAsia="ru-RU"/>
        </w:rPr>
        <w:t xml:space="preserve"> образовавшихся остатков неиспользованных бланков.</w:t>
      </w:r>
    </w:p>
    <w:p w14:paraId="16FF883F"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После проведения инвентаризации </w:t>
      </w:r>
      <w:r w:rsidRPr="001F225F">
        <w:rPr>
          <w:rFonts w:ascii="Times New Roman" w:eastAsia="Times New Roman" w:hAnsi="Times New Roman" w:cs="Times New Roman"/>
          <w:b/>
          <w:sz w:val="30"/>
          <w:szCs w:val="30"/>
          <w:lang w:eastAsia="ru-RU"/>
        </w:rPr>
        <w:t>данные вносятся в передаточный акт</w:t>
      </w:r>
      <w:r w:rsidRPr="001F225F">
        <w:rPr>
          <w:rFonts w:ascii="Times New Roman" w:eastAsia="Times New Roman" w:hAnsi="Times New Roman" w:cs="Times New Roman"/>
          <w:sz w:val="30"/>
          <w:szCs w:val="30"/>
          <w:lang w:eastAsia="ru-RU"/>
        </w:rPr>
        <w:t xml:space="preserve">, в котором указываются типы, коды, серии, номера и количество бланков, передаваемые созданной коммерческой организации. </w:t>
      </w:r>
    </w:p>
    <w:p w14:paraId="641A8AA3"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Не позднее одного месяца с даты государственной регистрации коммерческой организации, но до начала использования такой организацией остатков бланков, созданной коммерческой организации необходимо </w:t>
      </w:r>
      <w:r w:rsidRPr="001F225F">
        <w:rPr>
          <w:rFonts w:ascii="Times New Roman" w:eastAsia="Times New Roman" w:hAnsi="Times New Roman" w:cs="Times New Roman"/>
          <w:b/>
          <w:sz w:val="30"/>
          <w:szCs w:val="30"/>
          <w:lang w:eastAsia="ru-RU"/>
        </w:rPr>
        <w:t>передать в налоговый орган</w:t>
      </w:r>
      <w:r w:rsidRPr="001F225F">
        <w:rPr>
          <w:rFonts w:ascii="Times New Roman" w:eastAsia="Times New Roman" w:hAnsi="Times New Roman" w:cs="Times New Roman"/>
          <w:sz w:val="30"/>
          <w:szCs w:val="30"/>
          <w:lang w:eastAsia="ru-RU"/>
        </w:rPr>
        <w:t xml:space="preserve"> по месту постановки на учет </w:t>
      </w:r>
      <w:r w:rsidRPr="001F225F">
        <w:rPr>
          <w:rFonts w:ascii="Times New Roman" w:eastAsia="Times New Roman" w:hAnsi="Times New Roman" w:cs="Times New Roman"/>
          <w:b/>
          <w:sz w:val="30"/>
          <w:szCs w:val="30"/>
          <w:lang w:eastAsia="ru-RU"/>
        </w:rPr>
        <w:lastRenderedPageBreak/>
        <w:t xml:space="preserve">уведомление </w:t>
      </w:r>
      <w:r w:rsidRPr="001F225F">
        <w:rPr>
          <w:rFonts w:ascii="Times New Roman" w:eastAsia="Times New Roman" w:hAnsi="Times New Roman" w:cs="Times New Roman"/>
          <w:sz w:val="30"/>
          <w:szCs w:val="30"/>
          <w:lang w:eastAsia="ru-RU"/>
        </w:rPr>
        <w:t>в произвольной форме с указанием типов, кодов, серий, номеров и количества бланков, указанных в передаточном акте.</w:t>
      </w:r>
    </w:p>
    <w:p w14:paraId="6945806E"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В течение трех рабочих дней со дня получения уведомления от созданной коммерческой организации о намерении использовать остатки неиспользованных бланков, </w:t>
      </w:r>
      <w:r w:rsidRPr="001F225F">
        <w:rPr>
          <w:rFonts w:ascii="Times New Roman" w:eastAsia="Times New Roman" w:hAnsi="Times New Roman" w:cs="Times New Roman"/>
          <w:b/>
          <w:sz w:val="30"/>
          <w:szCs w:val="30"/>
          <w:lang w:eastAsia="ru-RU"/>
        </w:rPr>
        <w:t>налоговый орган вносит изменения</w:t>
      </w:r>
      <w:r w:rsidRPr="001F225F">
        <w:rPr>
          <w:rFonts w:ascii="Times New Roman" w:eastAsia="Times New Roman" w:hAnsi="Times New Roman" w:cs="Times New Roman"/>
          <w:sz w:val="30"/>
          <w:szCs w:val="30"/>
          <w:lang w:eastAsia="ru-RU"/>
        </w:rPr>
        <w:t xml:space="preserve"> в электронный банк данных бланков документов и документов с определенной степенью защиты и печатной продукции в отношении типов, кодов, серий, номеров и количества бланков, указанных в уведомлении.</w:t>
      </w:r>
    </w:p>
    <w:p w14:paraId="2A5CE769"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Использование переданных индивидуальным предпринимателем созданной коммерческой организацией остатков бланков </w:t>
      </w:r>
      <w:r w:rsidRPr="001F225F">
        <w:rPr>
          <w:rFonts w:ascii="Times New Roman" w:eastAsia="Times New Roman" w:hAnsi="Times New Roman" w:cs="Times New Roman"/>
          <w:b/>
          <w:bCs/>
          <w:sz w:val="30"/>
          <w:szCs w:val="30"/>
          <w:lang w:eastAsia="ru-RU"/>
        </w:rPr>
        <w:t xml:space="preserve">допускается только после внесения </w:t>
      </w:r>
      <w:r w:rsidRPr="001F225F">
        <w:rPr>
          <w:rFonts w:ascii="Times New Roman" w:eastAsia="Times New Roman" w:hAnsi="Times New Roman" w:cs="Times New Roman"/>
          <w:sz w:val="30"/>
          <w:szCs w:val="30"/>
          <w:lang w:eastAsia="ru-RU"/>
        </w:rPr>
        <w:t>соответствующих изменений в электронный банк данных бланков документов и документов с определенной степенью защиты и печатной продукции.</w:t>
      </w:r>
    </w:p>
    <w:p w14:paraId="49266CC1"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В случае возникновения вопросов по представлению в налоговые органы уведомления на перерегистрацию бланков необходимо обращаться в инспекцию Министерства по налогам и сборам по месту постановки на учет коммерческой организации.</w:t>
      </w:r>
    </w:p>
    <w:p w14:paraId="6226F823"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p>
    <w:p w14:paraId="0C0A3042" w14:textId="77777777" w:rsidR="001F225F" w:rsidRPr="001F225F" w:rsidRDefault="001F225F" w:rsidP="001F225F">
      <w:pPr>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7. КАССОВОЕ ОБОРУДОВАНИЕ</w:t>
      </w:r>
    </w:p>
    <w:p w14:paraId="7DEA09C6"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1685DACE"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Коммерческая организация вправе в течение одиннадцати месяцев со дня ее государственной регистрации использовать кассовое оборудование, зарегистрированное в системе контроля кассового оборудования за создавшим ее индивидуальным предпринимателем, </w:t>
      </w:r>
      <w:r w:rsidRPr="001F225F">
        <w:rPr>
          <w:rFonts w:ascii="Times New Roman" w:eastAsia="Times New Roman" w:hAnsi="Times New Roman" w:cs="Times New Roman"/>
          <w:b/>
          <w:sz w:val="30"/>
          <w:szCs w:val="30"/>
          <w:lang w:eastAsia="ru-RU"/>
        </w:rPr>
        <w:t>при условии</w:t>
      </w:r>
      <w:r w:rsidRPr="001F225F">
        <w:rPr>
          <w:rFonts w:ascii="Times New Roman" w:eastAsia="Times New Roman" w:hAnsi="Times New Roman" w:cs="Times New Roman"/>
          <w:sz w:val="30"/>
          <w:szCs w:val="30"/>
          <w:lang w:eastAsia="ru-RU"/>
        </w:rPr>
        <w:t xml:space="preserve"> обращения в республиканское унитарное предприятие «Информационно-издательский центр по налогам и сборам» за внесением изменений в систему контроля кассового оборудования (далее – СККО) в течение двух месяцев с даты государственной регистрации такой коммерческой организации (пункт 17 Положения № 365-З).</w:t>
      </w:r>
    </w:p>
    <w:p w14:paraId="2827DDA4"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iCs/>
          <w:sz w:val="30"/>
          <w:szCs w:val="30"/>
          <w:lang w:eastAsia="ru-RU"/>
        </w:rPr>
      </w:pPr>
      <w:r w:rsidRPr="001F225F">
        <w:rPr>
          <w:rFonts w:ascii="Times New Roman" w:eastAsia="Times New Roman" w:hAnsi="Times New Roman" w:cs="Times New Roman"/>
          <w:i/>
          <w:iCs/>
          <w:sz w:val="30"/>
          <w:szCs w:val="30"/>
          <w:lang w:eastAsia="ru-RU"/>
        </w:rPr>
        <w:t xml:space="preserve">Справочно. В соответствии с постановлением Совета Министров Республики Беларусь, Национального банка Республики Беларусь от 06.07.2011 № 924/16 «Об использовании кассового и иного оборудования при приеме средств платежа» в редакции, вступающей в силу с 01.07.2025, </w:t>
      </w:r>
      <w:r w:rsidRPr="001F225F">
        <w:rPr>
          <w:rFonts w:ascii="Times New Roman" w:eastAsia="Times New Roman" w:hAnsi="Times New Roman" w:cs="Times New Roman"/>
          <w:i/>
          <w:iCs/>
          <w:sz w:val="30"/>
          <w:szCs w:val="30"/>
          <w:lang w:eastAsia="ru-RU"/>
        </w:rPr>
        <w:br/>
      </w:r>
      <w:r w:rsidRPr="001F225F">
        <w:rPr>
          <w:rFonts w:ascii="Times New Roman" w:eastAsia="Times New Roman" w:hAnsi="Times New Roman" w:cs="Times New Roman"/>
          <w:i/>
          <w:iCs/>
          <w:sz w:val="30"/>
          <w:szCs w:val="30"/>
          <w:u w:val="single"/>
          <w:lang w:eastAsia="ru-RU"/>
        </w:rPr>
        <w:t>с указанной даты кассовое оборудование</w:t>
      </w:r>
      <w:r w:rsidRPr="001F225F">
        <w:rPr>
          <w:rFonts w:ascii="Times New Roman" w:eastAsia="Times New Roman" w:hAnsi="Times New Roman" w:cs="Times New Roman"/>
          <w:i/>
          <w:iCs/>
          <w:sz w:val="30"/>
          <w:szCs w:val="30"/>
          <w:lang w:eastAsia="ru-RU"/>
        </w:rPr>
        <w:t xml:space="preserve">, используемое коммерческой организацией, </w:t>
      </w:r>
      <w:r w:rsidRPr="001F225F">
        <w:rPr>
          <w:rFonts w:ascii="Times New Roman" w:eastAsia="Times New Roman" w:hAnsi="Times New Roman" w:cs="Times New Roman"/>
          <w:i/>
          <w:iCs/>
          <w:sz w:val="30"/>
          <w:szCs w:val="30"/>
          <w:u w:val="single"/>
          <w:lang w:eastAsia="ru-RU"/>
        </w:rPr>
        <w:t>должно соответствовать новым требованиям</w:t>
      </w:r>
      <w:r w:rsidRPr="001F225F">
        <w:rPr>
          <w:rFonts w:ascii="Times New Roman" w:eastAsia="Times New Roman" w:hAnsi="Times New Roman" w:cs="Times New Roman"/>
          <w:i/>
          <w:iCs/>
          <w:sz w:val="30"/>
          <w:szCs w:val="30"/>
          <w:lang w:eastAsia="ru-RU"/>
        </w:rPr>
        <w:t>.</w:t>
      </w:r>
    </w:p>
    <w:p w14:paraId="1C6E9706"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Для этого необходимо не позднее двух месяцев со дня регистрации коммерческой организации </w:t>
      </w:r>
      <w:r w:rsidRPr="001F225F">
        <w:rPr>
          <w:rFonts w:ascii="Times New Roman" w:eastAsia="Times New Roman" w:hAnsi="Times New Roman" w:cs="Times New Roman"/>
          <w:b/>
          <w:bCs/>
          <w:sz w:val="30"/>
          <w:szCs w:val="30"/>
          <w:lang w:eastAsia="ru-RU"/>
        </w:rPr>
        <w:t>заключить договор</w:t>
      </w:r>
      <w:r w:rsidRPr="001F225F">
        <w:rPr>
          <w:rFonts w:ascii="Times New Roman" w:eastAsia="Times New Roman" w:hAnsi="Times New Roman" w:cs="Times New Roman"/>
          <w:sz w:val="30"/>
          <w:szCs w:val="30"/>
          <w:lang w:eastAsia="ru-RU"/>
        </w:rPr>
        <w:t xml:space="preserve"> с РУП «Информационно-издательский центр по налогам и сборам». Публичный договор СККО размещен на официальном сайте РУП «Информационно-издательский </w:t>
      </w:r>
      <w:r w:rsidRPr="001F225F">
        <w:rPr>
          <w:rFonts w:ascii="Times New Roman" w:eastAsia="Times New Roman" w:hAnsi="Times New Roman" w:cs="Times New Roman"/>
          <w:sz w:val="30"/>
          <w:szCs w:val="30"/>
          <w:lang w:eastAsia="ru-RU"/>
        </w:rPr>
        <w:lastRenderedPageBreak/>
        <w:t xml:space="preserve">центр по налогам и сборам» info-center.by. Также в указанный срок </w:t>
      </w:r>
      <w:r w:rsidRPr="001F225F">
        <w:rPr>
          <w:rFonts w:ascii="Times New Roman" w:eastAsia="Times New Roman" w:hAnsi="Times New Roman" w:cs="Times New Roman"/>
          <w:b/>
          <w:bCs/>
          <w:sz w:val="30"/>
          <w:szCs w:val="30"/>
          <w:lang w:eastAsia="ru-RU"/>
        </w:rPr>
        <w:t>подать заявку</w:t>
      </w:r>
      <w:r w:rsidRPr="001F225F">
        <w:rPr>
          <w:rFonts w:ascii="Times New Roman" w:eastAsia="Times New Roman" w:hAnsi="Times New Roman" w:cs="Times New Roman"/>
          <w:sz w:val="30"/>
          <w:szCs w:val="30"/>
          <w:lang w:eastAsia="ru-RU"/>
        </w:rPr>
        <w:t xml:space="preserve"> в РУП «Информационно-издательский центр по налогам и сборам» на подключение кассового оборудования к СККО. Подписать с                               РУП «Информационно-издательский центр по налогам и сборам» акт сдачи-приемки оказанных услуг (непосредственно после оказания услуг).</w:t>
      </w:r>
    </w:p>
    <w:p w14:paraId="59A48EBB"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В случае возникновения вопросов по заключению договора с                      РУП «Информационно-издательский центр по налогам и сборам», а также подаче заявки в РУП «Информационно-издательский центр по налогам и сборам» на подключение кассового оборудования к СККО необходимо обращаться в отделы технической поддержки СККО в г. Минске, областных городах и некоторых районных центрах. Контактная информация размещена на сайте </w:t>
      </w:r>
      <w:r w:rsidRPr="001F225F">
        <w:rPr>
          <w:rFonts w:ascii="Times New Roman" w:eastAsia="Times New Roman" w:hAnsi="Times New Roman" w:cs="Times New Roman"/>
          <w:sz w:val="30"/>
          <w:szCs w:val="30"/>
          <w:lang w:val="en-US" w:eastAsia="ru-RU"/>
        </w:rPr>
        <w:t>skko</w:t>
      </w:r>
      <w:r w:rsidRPr="001F225F">
        <w:rPr>
          <w:rFonts w:ascii="Times New Roman" w:eastAsia="Times New Roman" w:hAnsi="Times New Roman" w:cs="Times New Roman"/>
          <w:sz w:val="30"/>
          <w:szCs w:val="30"/>
          <w:lang w:eastAsia="ru-RU"/>
        </w:rPr>
        <w:t xml:space="preserve">.by (вкладка «Контакты» на главной странице сайта). </w:t>
      </w:r>
    </w:p>
    <w:p w14:paraId="190475B3"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p>
    <w:p w14:paraId="5B241EBB" w14:textId="77777777" w:rsidR="001F225F" w:rsidRPr="001F225F" w:rsidRDefault="001F225F" w:rsidP="001F225F">
      <w:pPr>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8. ОБЪЕКТЫ НЕДВИЖИМОГО ИМУЩЕСТВА. АРЕНДА ЗЕМЕЛЬНЫХ УЧАСТКОВ</w:t>
      </w:r>
      <w:r w:rsidRPr="001F225F">
        <w:rPr>
          <w:rFonts w:ascii="Times New Roman" w:eastAsia="Times New Roman" w:hAnsi="Times New Roman" w:cs="Times New Roman"/>
          <w:sz w:val="30"/>
          <w:szCs w:val="30"/>
          <w:lang w:eastAsia="ru-RU"/>
        </w:rPr>
        <w:tab/>
      </w:r>
    </w:p>
    <w:p w14:paraId="13BBC972"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p>
    <w:p w14:paraId="262BE844"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Право собственности на объекты недвижимого имущества (капитальные строения (здания, сооружения), незавершенные законсервированные капитальные строения, изолированные помещения и машино-места, предприятия как имущественные комплексы), зарегистрированные за индивидуальным предпринимателем, при отсутствии ограничений, установленных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переходит к созданной им коммерческой организации, а в случае создания унитарного предприятия - к собственнику его имущества.</w:t>
      </w:r>
    </w:p>
    <w:p w14:paraId="7D7A47F9"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Право аренды земельных участков, зарегистрированное за индивидуальным предпринимателем, переходит к созданной им коммерческой организации, а договоры аренды земельных участков, заключенные с индивидуальными предпринимателями, продолжают действовать на тех же условиях (пункт 14 Положения № 365-З).</w:t>
      </w:r>
    </w:p>
    <w:p w14:paraId="57282267"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000000"/>
          <w:sz w:val="30"/>
          <w:szCs w:val="30"/>
          <w:lang w:eastAsia="ru-RU"/>
        </w:rPr>
        <w:t>Пример.</w:t>
      </w:r>
      <w:r w:rsidRPr="001F225F">
        <w:rPr>
          <w:rFonts w:ascii="Times New Roman" w:eastAsia="Times New Roman" w:hAnsi="Times New Roman" w:cs="Times New Roman"/>
          <w:i/>
          <w:color w:val="000000"/>
          <w:sz w:val="30"/>
          <w:szCs w:val="30"/>
          <w:lang w:eastAsia="ru-RU"/>
        </w:rPr>
        <w:t xml:space="preserve"> Вправе ли коммерческая организация, созданная индивидуальным предпринимателем (далее в настоящем примере – ИП) в порядке, определенном Положением № 365- З (далее в настоящем </w:t>
      </w:r>
      <w:r w:rsidRPr="001F225F">
        <w:rPr>
          <w:rFonts w:ascii="Times New Roman" w:eastAsia="Times New Roman" w:hAnsi="Times New Roman" w:cs="Times New Roman"/>
          <w:i/>
          <w:color w:val="000000"/>
          <w:sz w:val="30"/>
          <w:szCs w:val="30"/>
          <w:lang w:eastAsia="ru-RU"/>
        </w:rPr>
        <w:br/>
        <w:t xml:space="preserve">примере – коммерческая организация), применить инвестиционный вычет по зданию производственного назначения, которое принадлежало ИП и было передано им по </w:t>
      </w:r>
      <w:r w:rsidRPr="001F225F">
        <w:rPr>
          <w:rFonts w:ascii="Times New Roman" w:eastAsia="Times New Roman" w:hAnsi="Times New Roman" w:cs="Times New Roman"/>
          <w:i/>
          <w:sz w:val="30"/>
          <w:szCs w:val="30"/>
          <w:lang w:eastAsia="ru-RU"/>
        </w:rPr>
        <w:t xml:space="preserve">передаточному акту </w:t>
      </w:r>
      <w:r w:rsidRPr="001F225F">
        <w:rPr>
          <w:rFonts w:ascii="Times New Roman" w:eastAsia="Times New Roman" w:hAnsi="Times New Roman" w:cs="Times New Roman"/>
          <w:i/>
          <w:color w:val="000000"/>
          <w:sz w:val="30"/>
          <w:szCs w:val="30"/>
          <w:lang w:eastAsia="ru-RU"/>
        </w:rPr>
        <w:t xml:space="preserve">этой организации?  </w:t>
      </w:r>
    </w:p>
    <w:p w14:paraId="39BCA881"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i/>
          <w:color w:val="000000"/>
          <w:sz w:val="30"/>
          <w:szCs w:val="30"/>
          <w:lang w:eastAsia="ru-RU"/>
        </w:rPr>
        <w:lastRenderedPageBreak/>
        <w:t xml:space="preserve">В рассматриваемой ситуации коммерческая организация вправе применить инвестиционный вычет по зданию производственного назначения, которое принадлежало ИП и было передано им по передаточному акту этой организации при условии, что не истек двухлетний срок с даты начала начисления амортизации ИП по такому зданию и соблюдаются иные требования подпункта 2.2 пункта 2 статьи 170 Налогового кодекса по следующим основаниям. </w:t>
      </w:r>
    </w:p>
    <w:p w14:paraId="15992399"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i/>
          <w:color w:val="000000"/>
          <w:sz w:val="30"/>
          <w:szCs w:val="30"/>
          <w:lang w:eastAsia="ru-RU"/>
        </w:rPr>
        <w:t>Порядок применения инвестиционного вычета установлен подпунктом 2.2 пункта 2 статьи 170 Налогового кодекса.</w:t>
      </w:r>
    </w:p>
    <w:p w14:paraId="2EF76A0B"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i/>
          <w:color w:val="000000"/>
          <w:sz w:val="30"/>
          <w:szCs w:val="30"/>
          <w:lang w:eastAsia="ru-RU"/>
        </w:rPr>
        <w:t>Подпунктом 2.2 пункта 2 статьи 170 Налогового кодекса организациям предоставлено право применять инвестиционный вычет, в частности, по зданиям производственного назначения, используемым в предпринимательской деятельности, в размере не более двадцати процентов первоначальной стоимости.</w:t>
      </w:r>
    </w:p>
    <w:p w14:paraId="64ABEA15"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i/>
          <w:color w:val="000000"/>
          <w:sz w:val="30"/>
          <w:szCs w:val="30"/>
          <w:lang w:eastAsia="ru-RU"/>
        </w:rPr>
        <w:t xml:space="preserve">В соответствии с частью третьей подпункта 2.2 пункта 2 статьи 170 Налогового кодекса сумма инвестиционного вычета включается в затраты по производству и реализации товаров (работ, услуг), имущественных прав в течение двух лет, начиная с отчетного периода, на который приходится месяц, с которого в соответствии с </w:t>
      </w:r>
      <w:hyperlink r:id="rId14" w:history="1">
        <w:r w:rsidRPr="001F225F">
          <w:rPr>
            <w:rFonts w:ascii="Times New Roman" w:eastAsia="Times New Roman" w:hAnsi="Times New Roman" w:cs="Times New Roman"/>
            <w:i/>
            <w:color w:val="000000"/>
            <w:sz w:val="30"/>
            <w:szCs w:val="30"/>
            <w:lang w:eastAsia="ru-RU"/>
          </w:rPr>
          <w:t>законодательством</w:t>
        </w:r>
      </w:hyperlink>
      <w:r w:rsidRPr="001F225F">
        <w:rPr>
          <w:rFonts w:ascii="Times New Roman" w:eastAsia="Times New Roman" w:hAnsi="Times New Roman" w:cs="Times New Roman"/>
          <w:i/>
          <w:color w:val="000000"/>
          <w:sz w:val="30"/>
          <w:szCs w:val="30"/>
          <w:lang w:eastAsia="ru-RU"/>
        </w:rPr>
        <w:t xml:space="preserve"> начато начисление амортизации основных средств, используемых в предпринимательской деятельности, указанных в </w:t>
      </w:r>
      <w:hyperlink r:id="rId15" w:history="1">
        <w:r w:rsidRPr="001F225F">
          <w:rPr>
            <w:rFonts w:ascii="Times New Roman" w:eastAsia="Times New Roman" w:hAnsi="Times New Roman" w:cs="Times New Roman"/>
            <w:i/>
            <w:color w:val="000000"/>
            <w:sz w:val="30"/>
            <w:szCs w:val="30"/>
            <w:lang w:eastAsia="ru-RU"/>
          </w:rPr>
          <w:t>части второй</w:t>
        </w:r>
      </w:hyperlink>
      <w:r w:rsidRPr="001F225F">
        <w:rPr>
          <w:rFonts w:ascii="Times New Roman" w:eastAsia="Times New Roman" w:hAnsi="Times New Roman" w:cs="Times New Roman"/>
          <w:i/>
          <w:color w:val="000000"/>
          <w:sz w:val="30"/>
          <w:szCs w:val="30"/>
          <w:lang w:eastAsia="ru-RU"/>
        </w:rPr>
        <w:t xml:space="preserve"> подпункта 2.2 пункта 2 статьи 170 Налогового кодекса.</w:t>
      </w:r>
    </w:p>
    <w:p w14:paraId="32400969"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p>
    <w:p w14:paraId="5DB5DC8E"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9. НАЕМНЫЕ ЛИЦА. ОБЯЗАННОСТИ НАЛОГОВЫХ АГЕНТОВ</w:t>
      </w:r>
    </w:p>
    <w:p w14:paraId="24DB248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p>
    <w:p w14:paraId="0614387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В случае принятия решения о создании коммерческой организации индивидуальный предприниматель не позднее чем за один месяц до даты подачи документов, предусмотренных пунктом 3 Положения № 365-З, обязан предложить работнику работу в этой организации по квалификации, должности служащего (профессии рабочего), определенным в ранее заключенном между работником и индивидуальным предпринимателем трудовом договоре.</w:t>
      </w:r>
    </w:p>
    <w:p w14:paraId="50C5F6C8"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При наличии согласия работника трудовые отношения с ним прекращаются в связи с переводом к другому нанимателю - коммерческой организации, созданной этим индивидуальным предпринимателем. При этом такая организация обязана принять на работу работника по тем же квалификации, должности служащего (профессии рабочего) (пункт 19 Положения № 365-З).</w:t>
      </w:r>
    </w:p>
    <w:p w14:paraId="5599252E" w14:textId="7A9540A4"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lastRenderedPageBreak/>
        <w:t xml:space="preserve">На практике возникают вопросы, связанные с предоставлением сведений о доходах физических лиц при создании индивидуальным предпринимателем коммерческой организации в порядке, определенном Положением № 365-З, для разъяснения таких вопросов необходимо руководствоваться следующим (письмо МНС от 15.11.2024                                        № 3-2-11/07269). </w:t>
      </w:r>
    </w:p>
    <w:p w14:paraId="6F343D56"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Порядок и сроки представления налоговыми агентами, в том числе индивидуальными предпринимателями, сведений о доходах физических лиц определены пунктом 7 приложения к Положению о представлении сведений о доходах физических лиц, утвержденному постановлением Совета Министров Республики Беларусь от 07.04.2021 № 201 (далее - пункт 7 приложения № 201).</w:t>
      </w:r>
    </w:p>
    <w:p w14:paraId="4221EE19"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В пункте 7 приложения № 201 установлен срок представления сведений о доходах при прекращении индивидуальным предпринимателем деятельности.</w:t>
      </w:r>
    </w:p>
    <w:p w14:paraId="2AB8179D"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Так, при прекращении деятельности индивидуальный предприниматель - налоговый агент обязан представить сведения о доходах не позднее чем за 10 рабочих дней до дня представления в регистрирующий орган уведомления о завершении процесса прекращения деятельности.</w:t>
      </w:r>
    </w:p>
    <w:p w14:paraId="736EB667"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В Положении № 365-З закреплен отдельный порядок перехода от деятельности индивидуального предпринимателя к деятельности в качестве коммерческой организации, который не соответствует общепринятому порядку прекращения деятельности индивидуального предпринимателя, то есть запись об исключении индивидуального предпринимателя из ЕГР вносится регистрирующим органом в этот регистр датой государственной регистрации коммерческой организации.</w:t>
      </w:r>
    </w:p>
    <w:p w14:paraId="79587B7C"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Учитывая изложенное, в силу норм части первой пункта 10 Положения № 365-З и отсутствии соответствующих норм в пункте 7 приложения № 201, коммерческая организация, созданная индивидуальным предпринимателем, к которой переходят в полном объеме обязанности индивидуального предпринимателя - налогового агента, обязана в сроки, установленные пунктом 7 приложения № 201, представить сведения о доходах физических лиц, включая сведения за период, относящийся к деятельности индивидуального предпринимателя.</w:t>
      </w:r>
    </w:p>
    <w:p w14:paraId="52863DCE"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Индивидуальным предпринимателям, являющимся </w:t>
      </w:r>
      <w:r w:rsidRPr="001F225F">
        <w:rPr>
          <w:rFonts w:ascii="Times New Roman" w:eastAsia="Times New Roman" w:hAnsi="Times New Roman" w:cs="Times New Roman"/>
          <w:b/>
          <w:sz w:val="30"/>
          <w:szCs w:val="30"/>
          <w:lang w:eastAsia="ru-RU"/>
        </w:rPr>
        <w:t>налоговыми агентами</w:t>
      </w:r>
      <w:r w:rsidRPr="001F225F">
        <w:rPr>
          <w:rFonts w:ascii="Times New Roman" w:eastAsia="Times New Roman" w:hAnsi="Times New Roman" w:cs="Times New Roman"/>
          <w:sz w:val="30"/>
          <w:szCs w:val="30"/>
          <w:lang w:eastAsia="ru-RU"/>
        </w:rPr>
        <w:t xml:space="preserve"> по подоходному налогу </w:t>
      </w:r>
      <w:r w:rsidRPr="001F225F">
        <w:rPr>
          <w:rFonts w:ascii="Times New Roman" w:eastAsia="Times New Roman" w:hAnsi="Times New Roman" w:cs="Times New Roman"/>
          <w:b/>
          <w:sz w:val="30"/>
          <w:szCs w:val="30"/>
          <w:lang w:eastAsia="ru-RU"/>
        </w:rPr>
        <w:t>с доходов, выплаченных работающим</w:t>
      </w:r>
      <w:r w:rsidRPr="001F225F">
        <w:rPr>
          <w:rFonts w:ascii="Times New Roman" w:eastAsia="Times New Roman" w:hAnsi="Times New Roman" w:cs="Times New Roman"/>
          <w:sz w:val="30"/>
          <w:szCs w:val="30"/>
          <w:lang w:eastAsia="ru-RU"/>
        </w:rPr>
        <w:t xml:space="preserve"> у них физическим лицам, необходимо учитывать следующее.</w:t>
      </w:r>
    </w:p>
    <w:p w14:paraId="02FDE81F"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lastRenderedPageBreak/>
        <w:t>Сроки исполнения обязанности налогового агента по удержанию и перечислению сумм подоходного налога с физических лиц должны соответствовать требованиям статьи 216 Налогового кодекса.</w:t>
      </w:r>
    </w:p>
    <w:p w14:paraId="61BEB065"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Индивидуальный предприниматель обязан представить не позднее дня, предшествующего дню регистрации коммерческой организации, налоговые декларации налогового агента по подоходному налогу за истекший отчетный период и (или) за период с начала текущего по дату представления декларации (часть первая пункта 22 Положения № 365-З). </w:t>
      </w:r>
    </w:p>
    <w:p w14:paraId="6B82094E"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b/>
          <w:i/>
          <w:sz w:val="30"/>
          <w:szCs w:val="30"/>
          <w:lang w:eastAsia="ru-RU"/>
        </w:rPr>
        <w:t>Пример 1</w:t>
      </w:r>
      <w:r w:rsidRPr="001F225F">
        <w:rPr>
          <w:rFonts w:ascii="Times New Roman" w:eastAsia="Times New Roman" w:hAnsi="Times New Roman" w:cs="Times New Roman"/>
          <w:i/>
          <w:sz w:val="30"/>
          <w:szCs w:val="30"/>
          <w:lang w:eastAsia="ru-RU"/>
        </w:rPr>
        <w:t>.</w:t>
      </w:r>
      <w:r w:rsidRPr="001F225F">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i/>
          <w:sz w:val="30"/>
          <w:szCs w:val="30"/>
          <w:lang w:eastAsia="ru-RU"/>
        </w:rPr>
        <w:t>В случае создания индивидуальным предпринимателем коммерческой организации:</w:t>
      </w:r>
    </w:p>
    <w:p w14:paraId="76ABD46B"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r w:rsidRPr="001F225F">
        <w:rPr>
          <w:rFonts w:ascii="Times New Roman" w:eastAsia="Times New Roman" w:hAnsi="Times New Roman" w:cs="Times New Roman"/>
          <w:i/>
          <w:sz w:val="30"/>
          <w:szCs w:val="30"/>
          <w:lang w:eastAsia="ru-RU"/>
        </w:rPr>
        <w:t>1.1.</w:t>
      </w:r>
      <w:r w:rsidRPr="001F225F">
        <w:rPr>
          <w:rFonts w:ascii="Times New Roman" w:eastAsia="Times New Roman" w:hAnsi="Times New Roman" w:cs="Times New Roman"/>
          <w:b/>
          <w:i/>
          <w:sz w:val="30"/>
          <w:szCs w:val="30"/>
          <w:lang w:eastAsia="ru-RU"/>
        </w:rPr>
        <w:t xml:space="preserve"> 15 апреля 2025 г. - </w:t>
      </w:r>
      <w:r w:rsidRPr="001F225F">
        <w:rPr>
          <w:rFonts w:ascii="Times New Roman" w:eastAsia="Times New Roman" w:hAnsi="Times New Roman" w:cs="Times New Roman"/>
          <w:i/>
          <w:sz w:val="30"/>
          <w:szCs w:val="30"/>
          <w:lang w:eastAsia="ru-RU"/>
        </w:rPr>
        <w:t>налоговые декларации налогового агента по подоходному налогу представляются им за 1 квартал 2025 г.</w:t>
      </w:r>
      <w:r w:rsidRPr="001F225F">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i/>
          <w:sz w:val="30"/>
          <w:szCs w:val="30"/>
          <w:lang w:eastAsia="ru-RU"/>
        </w:rPr>
        <w:t xml:space="preserve">(за период </w:t>
      </w:r>
      <w:r w:rsidRPr="001F225F">
        <w:rPr>
          <w:rFonts w:ascii="Times New Roman" w:eastAsia="Times New Roman" w:hAnsi="Times New Roman" w:cs="Times New Roman"/>
          <w:i/>
          <w:sz w:val="30"/>
          <w:szCs w:val="30"/>
          <w:lang w:eastAsia="ru-RU"/>
        </w:rPr>
        <w:br/>
        <w:t>с 1 января 2025 г. по 31 марта 2024 г.) и за 2 квартал 2025 г.</w:t>
      </w:r>
      <w:r w:rsidRPr="001F225F">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i/>
          <w:sz w:val="30"/>
          <w:szCs w:val="30"/>
          <w:lang w:eastAsia="ru-RU"/>
        </w:rPr>
        <w:t>(за период с 1 апреля 2025 г. по дату представления декларации) не позднее 14 апреля 2025 г.;</w:t>
      </w:r>
    </w:p>
    <w:p w14:paraId="3900FA0B"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1.2.</w:t>
      </w:r>
      <w:r w:rsidRPr="001F225F">
        <w:rPr>
          <w:rFonts w:ascii="Times New Roman" w:eastAsia="Times New Roman" w:hAnsi="Times New Roman" w:cs="Times New Roman"/>
          <w:b/>
          <w:i/>
          <w:sz w:val="30"/>
          <w:szCs w:val="30"/>
          <w:lang w:eastAsia="ru-RU"/>
        </w:rPr>
        <w:t xml:space="preserve"> 15 мая 2025 г. - </w:t>
      </w:r>
      <w:r w:rsidRPr="001F225F">
        <w:rPr>
          <w:rFonts w:ascii="Times New Roman" w:eastAsia="Times New Roman" w:hAnsi="Times New Roman" w:cs="Times New Roman"/>
          <w:i/>
          <w:sz w:val="30"/>
          <w:szCs w:val="30"/>
          <w:lang w:eastAsia="ru-RU"/>
        </w:rPr>
        <w:t xml:space="preserve">налоговая декларация налогового агента </w:t>
      </w:r>
      <w:r w:rsidRPr="001F225F">
        <w:rPr>
          <w:rFonts w:ascii="Times New Roman" w:eastAsia="Times New Roman" w:hAnsi="Times New Roman" w:cs="Times New Roman"/>
          <w:i/>
          <w:sz w:val="30"/>
          <w:szCs w:val="30"/>
          <w:lang w:eastAsia="ru-RU"/>
        </w:rPr>
        <w:br/>
        <w:t>по подоходному налогу представляется им за 2 квартал 2025 г. (за период с 1 апреля 2025 г. по дату представления декларации)</w:t>
      </w:r>
      <w:r w:rsidRPr="001F225F">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i/>
          <w:sz w:val="30"/>
          <w:szCs w:val="30"/>
          <w:lang w:eastAsia="ru-RU"/>
        </w:rPr>
        <w:t>не позднее 14 мая 2025 г.</w:t>
      </w:r>
    </w:p>
    <w:p w14:paraId="7585447F"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p>
    <w:p w14:paraId="14A1A770"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10. НАЛОГОВЫЕ ДЕКЛАРАЦИИ. ИСПОЛНЕНИЕ НАЛОГОВОГО ОБЯЗАТЕЛЬСТВА </w:t>
      </w:r>
    </w:p>
    <w:p w14:paraId="18A12B5D"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7A0940AF"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sz w:val="30"/>
          <w:szCs w:val="30"/>
          <w:lang w:eastAsia="ru-RU"/>
        </w:rPr>
        <w:t xml:space="preserve">Индивидуальный предприниматель обязан не позднее даты, предшествующей дате государственной регистрации коммерческой организации, представить в установленном порядке налоговые декларации (расчеты) по налогам, плательщиком которых он является. Такие декларации представляются за истекший налоговый период и (или) за период с начала текущего налогового периода по день ее представления (часть первая п. 22 Положения № 365-З), </w:t>
      </w:r>
      <w:r w:rsidRPr="001F225F">
        <w:rPr>
          <w:rFonts w:ascii="Times New Roman" w:eastAsia="Times New Roman" w:hAnsi="Times New Roman" w:cs="Times New Roman"/>
          <w:i/>
          <w:sz w:val="30"/>
          <w:szCs w:val="30"/>
          <w:lang w:eastAsia="ru-RU"/>
        </w:rPr>
        <w:t>на титульном листе этих налоговых деклараций в строке «В связи с созданием индивидуальным предпринимателем коммерческой организации, учреждаемой одним лицом» проставляется знак «X».</w:t>
      </w:r>
    </w:p>
    <w:p w14:paraId="500378BA"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Налоговое обязательство исполняется коммерческой организацией не позднее 22-го числа месяца, следующего за кварталом, в котором такая коммерческая организация зарегистрирована в ЕГР (часть вторая п. 22 Положения № 365-З).</w:t>
      </w:r>
    </w:p>
    <w:p w14:paraId="303B5ADA"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r w:rsidRPr="001F225F">
        <w:rPr>
          <w:rFonts w:ascii="Times New Roman" w:eastAsia="Times New Roman" w:hAnsi="Times New Roman" w:cs="Times New Roman"/>
          <w:sz w:val="30"/>
          <w:szCs w:val="30"/>
          <w:lang w:eastAsia="ru-RU"/>
        </w:rPr>
        <w:t>Индивидуальные предприниматели –</w:t>
      </w:r>
      <w:r w:rsidRPr="001F225F">
        <w:rPr>
          <w:rFonts w:ascii="Times New Roman" w:eastAsia="Times New Roman" w:hAnsi="Times New Roman" w:cs="Times New Roman"/>
          <w:b/>
          <w:sz w:val="30"/>
          <w:szCs w:val="30"/>
          <w:lang w:eastAsia="ru-RU"/>
        </w:rPr>
        <w:t xml:space="preserve"> плательщики подоходного налога с физических лиц </w:t>
      </w:r>
      <w:r w:rsidRPr="001F225F">
        <w:rPr>
          <w:rFonts w:ascii="Times New Roman" w:eastAsia="Times New Roman" w:hAnsi="Times New Roman" w:cs="Times New Roman"/>
          <w:sz w:val="30"/>
          <w:szCs w:val="30"/>
          <w:lang w:eastAsia="ru-RU"/>
        </w:rPr>
        <w:t xml:space="preserve">представляют налоговую декларацию (расчет) </w:t>
      </w:r>
      <w:r w:rsidRPr="001F225F">
        <w:rPr>
          <w:rFonts w:ascii="Times New Roman" w:eastAsia="Times New Roman" w:hAnsi="Times New Roman" w:cs="Times New Roman"/>
          <w:sz w:val="30"/>
          <w:szCs w:val="30"/>
          <w:shd w:val="clear" w:color="auto" w:fill="FFFFFF"/>
          <w:lang w:eastAsia="ru-RU"/>
        </w:rPr>
        <w:t xml:space="preserve">по </w:t>
      </w:r>
      <w:r w:rsidRPr="001F225F">
        <w:rPr>
          <w:rFonts w:ascii="Times New Roman" w:eastAsia="Times New Roman" w:hAnsi="Times New Roman" w:cs="Times New Roman"/>
          <w:sz w:val="30"/>
          <w:szCs w:val="30"/>
          <w:shd w:val="clear" w:color="auto" w:fill="FFFFFF"/>
          <w:lang w:eastAsia="ru-RU"/>
        </w:rPr>
        <w:lastRenderedPageBreak/>
        <w:t>подоходному налогу с физических лиц индивидуального предпринимателя (нотариуса, осуществляющего нотариальную деятельность в нотариальном бюро)</w:t>
      </w:r>
      <w:r w:rsidRPr="001F225F">
        <w:rPr>
          <w:rFonts w:ascii="Times New Roman" w:eastAsia="Times New Roman" w:hAnsi="Times New Roman" w:cs="Times New Roman"/>
          <w:sz w:val="30"/>
          <w:szCs w:val="30"/>
          <w:lang w:eastAsia="ru-RU"/>
        </w:rPr>
        <w:t xml:space="preserve"> (далее – декларация </w:t>
      </w:r>
      <w:r w:rsidRPr="001F225F">
        <w:rPr>
          <w:rFonts w:ascii="Times New Roman" w:eastAsia="Times New Roman" w:hAnsi="Times New Roman" w:cs="Times New Roman"/>
          <w:sz w:val="30"/>
          <w:szCs w:val="30"/>
          <w:shd w:val="clear" w:color="auto" w:fill="FFFFFF"/>
          <w:lang w:eastAsia="ru-RU"/>
        </w:rPr>
        <w:t xml:space="preserve">по подоходному налогу с физических лиц индивидуального предпринимателя) </w:t>
      </w:r>
      <w:r w:rsidRPr="001F225F">
        <w:rPr>
          <w:rFonts w:ascii="Times New Roman" w:eastAsia="Times New Roman" w:hAnsi="Times New Roman" w:cs="Times New Roman"/>
          <w:sz w:val="30"/>
          <w:szCs w:val="30"/>
          <w:lang w:eastAsia="ru-RU"/>
        </w:rPr>
        <w:t>за истекший налоговый период и (или) за период с начала текущего налогового периода по день ее представления.</w:t>
      </w:r>
    </w:p>
    <w:p w14:paraId="70192A85"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b/>
          <w:i/>
          <w:sz w:val="30"/>
          <w:szCs w:val="30"/>
          <w:lang w:eastAsia="ru-RU"/>
        </w:rPr>
        <w:t>Пример 1.</w:t>
      </w:r>
      <w:r w:rsidRPr="001F225F">
        <w:rPr>
          <w:rFonts w:ascii="Times New Roman" w:eastAsia="Times New Roman" w:hAnsi="Times New Roman" w:cs="Times New Roman"/>
          <w:sz w:val="30"/>
          <w:szCs w:val="30"/>
          <w:lang w:eastAsia="ru-RU"/>
        </w:rPr>
        <w:t xml:space="preserve"> </w:t>
      </w:r>
      <w:r w:rsidRPr="001F225F">
        <w:rPr>
          <w:rFonts w:ascii="Times New Roman" w:eastAsia="Times New Roman" w:hAnsi="Times New Roman" w:cs="Times New Roman"/>
          <w:i/>
          <w:sz w:val="30"/>
          <w:szCs w:val="30"/>
          <w:lang w:eastAsia="ru-RU"/>
        </w:rPr>
        <w:t>В случае создания индивидуальным предпринимателем коммерческой организации:</w:t>
      </w:r>
    </w:p>
    <w:p w14:paraId="10811B8B"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1.1.</w:t>
      </w:r>
      <w:r w:rsidRPr="001F225F">
        <w:rPr>
          <w:rFonts w:ascii="Times New Roman" w:eastAsia="Times New Roman" w:hAnsi="Times New Roman" w:cs="Times New Roman"/>
          <w:b/>
          <w:i/>
          <w:sz w:val="30"/>
          <w:szCs w:val="30"/>
          <w:lang w:eastAsia="ru-RU"/>
        </w:rPr>
        <w:t xml:space="preserve"> 15 апреля 2025 г. - </w:t>
      </w:r>
      <w:r w:rsidRPr="001F225F">
        <w:rPr>
          <w:rFonts w:ascii="Times New Roman" w:eastAsia="Times New Roman" w:hAnsi="Times New Roman" w:cs="Times New Roman"/>
          <w:i/>
          <w:sz w:val="30"/>
          <w:szCs w:val="30"/>
          <w:lang w:eastAsia="ru-RU"/>
        </w:rPr>
        <w:t xml:space="preserve">налоговые декларации </w:t>
      </w:r>
      <w:r w:rsidRPr="001F225F">
        <w:rPr>
          <w:rFonts w:ascii="Times New Roman" w:eastAsia="Times New Roman" w:hAnsi="Times New Roman" w:cs="Times New Roman"/>
          <w:i/>
          <w:sz w:val="30"/>
          <w:szCs w:val="30"/>
          <w:shd w:val="clear" w:color="auto" w:fill="FFFFFF"/>
          <w:lang w:eastAsia="ru-RU"/>
        </w:rPr>
        <w:t>по подоходному налогу с физических лиц индивидуального предпринимателя</w:t>
      </w:r>
      <w:r w:rsidRPr="001F225F">
        <w:rPr>
          <w:rFonts w:ascii="Times New Roman" w:eastAsia="Times New Roman" w:hAnsi="Times New Roman" w:cs="Times New Roman"/>
          <w:i/>
          <w:sz w:val="30"/>
          <w:szCs w:val="30"/>
          <w:lang w:eastAsia="ru-RU"/>
        </w:rPr>
        <w:t xml:space="preserve"> представляются им за 1 квартал 2025 г. (за период с 1 января 2025 г. по 31 марта 2025 г.) и  за 2 квартал 2025 г. (за период с 1 апреля 2025 г. по дату представления декларации, не позднее 14 апреля 2025 г.) с указанием сроков уплаты – не позднее 22 июля 2025 г.; </w:t>
      </w:r>
    </w:p>
    <w:p w14:paraId="440A5446"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1.2.</w:t>
      </w:r>
      <w:r w:rsidRPr="001F225F">
        <w:rPr>
          <w:rFonts w:ascii="Times New Roman" w:eastAsia="Times New Roman" w:hAnsi="Times New Roman" w:cs="Times New Roman"/>
          <w:b/>
          <w:i/>
          <w:sz w:val="30"/>
          <w:szCs w:val="30"/>
          <w:lang w:eastAsia="ru-RU"/>
        </w:rPr>
        <w:t xml:space="preserve"> 15 мая 2025 г.  - </w:t>
      </w:r>
      <w:r w:rsidRPr="001F225F">
        <w:rPr>
          <w:rFonts w:ascii="Times New Roman" w:eastAsia="Times New Roman" w:hAnsi="Times New Roman" w:cs="Times New Roman"/>
          <w:i/>
          <w:sz w:val="30"/>
          <w:szCs w:val="30"/>
          <w:lang w:eastAsia="ru-RU"/>
        </w:rPr>
        <w:t xml:space="preserve">налоговая декларация </w:t>
      </w:r>
      <w:r w:rsidRPr="001F225F">
        <w:rPr>
          <w:rFonts w:ascii="Times New Roman" w:eastAsia="Times New Roman" w:hAnsi="Times New Roman" w:cs="Times New Roman"/>
          <w:i/>
          <w:sz w:val="30"/>
          <w:szCs w:val="30"/>
          <w:shd w:val="clear" w:color="auto" w:fill="FFFFFF"/>
          <w:lang w:eastAsia="ru-RU"/>
        </w:rPr>
        <w:t>по подоходному налогу с физических лиц индивидуального предпринимателя</w:t>
      </w:r>
      <w:r w:rsidRPr="001F225F">
        <w:rPr>
          <w:rFonts w:ascii="Times New Roman" w:eastAsia="Times New Roman" w:hAnsi="Times New Roman" w:cs="Times New Roman"/>
          <w:i/>
          <w:sz w:val="30"/>
          <w:szCs w:val="30"/>
          <w:lang w:eastAsia="ru-RU"/>
        </w:rPr>
        <w:t xml:space="preserve"> представляется им за 2 квартал 2025 г. (за период с 1 апреля 2025 г. по дату представления декларации, не позднее 14 мая 2025 г.) с указанием срока уплаты – не позднее 22 июля 2025 г. </w:t>
      </w:r>
    </w:p>
    <w:p w14:paraId="5B4FE4C9"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При представлении налоговой декларации (расчета) индивидуальные предприниматели вправе воспользоваться налоговыми вычетами, определенными в статьях 210 и 211 Налогового кодекса </w:t>
      </w:r>
      <w:r w:rsidRPr="001F225F">
        <w:rPr>
          <w:rFonts w:ascii="Times New Roman" w:eastAsia="Times New Roman" w:hAnsi="Times New Roman" w:cs="Times New Roman"/>
          <w:b/>
          <w:sz w:val="30"/>
          <w:szCs w:val="30"/>
          <w:lang w:eastAsia="ru-RU"/>
        </w:rPr>
        <w:t>(социальный налоговый вычет</w:t>
      </w:r>
      <w:r w:rsidRPr="001F225F">
        <w:rPr>
          <w:rFonts w:ascii="Times New Roman" w:eastAsia="Times New Roman" w:hAnsi="Times New Roman" w:cs="Times New Roman"/>
          <w:sz w:val="30"/>
          <w:szCs w:val="30"/>
          <w:lang w:eastAsia="ru-RU"/>
        </w:rPr>
        <w:t xml:space="preserve"> и </w:t>
      </w:r>
      <w:r w:rsidRPr="001F225F">
        <w:rPr>
          <w:rFonts w:ascii="Times New Roman" w:eastAsia="Times New Roman" w:hAnsi="Times New Roman" w:cs="Times New Roman"/>
          <w:b/>
          <w:sz w:val="30"/>
          <w:szCs w:val="30"/>
          <w:lang w:eastAsia="ru-RU"/>
        </w:rPr>
        <w:t>имущественный налоговый вычет)</w:t>
      </w:r>
      <w:r w:rsidRPr="001F225F">
        <w:rPr>
          <w:rFonts w:ascii="Times New Roman" w:eastAsia="Times New Roman" w:hAnsi="Times New Roman" w:cs="Times New Roman"/>
          <w:sz w:val="30"/>
          <w:szCs w:val="30"/>
          <w:lang w:eastAsia="ru-RU"/>
        </w:rPr>
        <w:t xml:space="preserve">, при соблюдении условий их применения. </w:t>
      </w:r>
    </w:p>
    <w:p w14:paraId="2308C751"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Индивидуальные предприниматели</w:t>
      </w:r>
      <w:r w:rsidRPr="001F225F">
        <w:rPr>
          <w:rFonts w:ascii="Times New Roman" w:eastAsia="Times New Roman" w:hAnsi="Times New Roman" w:cs="Times New Roman"/>
          <w:b/>
          <w:sz w:val="30"/>
          <w:szCs w:val="30"/>
          <w:lang w:eastAsia="ru-RU"/>
        </w:rPr>
        <w:t xml:space="preserve">-плательщики единого налога </w:t>
      </w:r>
      <w:r w:rsidRPr="001F225F">
        <w:rPr>
          <w:rFonts w:ascii="Times New Roman" w:eastAsia="Times New Roman" w:hAnsi="Times New Roman" w:cs="Times New Roman"/>
          <w:sz w:val="30"/>
          <w:szCs w:val="30"/>
          <w:lang w:eastAsia="ru-RU"/>
        </w:rPr>
        <w:t xml:space="preserve">с индивидуальных предпринимателей и иных физических лиц (далее – единый налог) налоговые декларации (расчеты) </w:t>
      </w:r>
      <w:r w:rsidRPr="001F225F">
        <w:rPr>
          <w:rFonts w:ascii="Times New Roman" w:eastAsia="Times New Roman" w:hAnsi="Times New Roman" w:cs="Times New Roman"/>
          <w:sz w:val="30"/>
          <w:szCs w:val="30"/>
          <w:shd w:val="clear" w:color="auto" w:fill="FFFFFF"/>
          <w:lang w:eastAsia="ru-RU"/>
        </w:rPr>
        <w:t>по единому налогу</w:t>
      </w:r>
      <w:r w:rsidRPr="001F225F">
        <w:rPr>
          <w:rFonts w:ascii="Times New Roman" w:eastAsia="Times New Roman" w:hAnsi="Times New Roman" w:cs="Times New Roman"/>
          <w:sz w:val="30"/>
          <w:szCs w:val="30"/>
          <w:lang w:eastAsia="ru-RU"/>
        </w:rPr>
        <w:t xml:space="preserve"> представляют с учетом следующих особенностей.</w:t>
      </w:r>
    </w:p>
    <w:p w14:paraId="22D32F2A"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r w:rsidRPr="001F225F">
        <w:rPr>
          <w:rFonts w:ascii="Times New Roman" w:eastAsia="Times New Roman" w:hAnsi="Times New Roman" w:cs="Times New Roman"/>
          <w:sz w:val="30"/>
          <w:szCs w:val="30"/>
          <w:lang w:eastAsia="ru-RU"/>
        </w:rPr>
        <w:t xml:space="preserve">Например, индивидуальным предпринимателем создана коммерческая организация и он исключен из ЕГР </w:t>
      </w:r>
      <w:r w:rsidRPr="001F225F">
        <w:rPr>
          <w:rFonts w:ascii="Times New Roman" w:eastAsia="Times New Roman" w:hAnsi="Times New Roman" w:cs="Times New Roman"/>
          <w:b/>
          <w:sz w:val="30"/>
          <w:szCs w:val="30"/>
          <w:lang w:eastAsia="ru-RU"/>
        </w:rPr>
        <w:t>15 мая 2025 г.</w:t>
      </w:r>
    </w:p>
    <w:p w14:paraId="1AC535B4"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При этом 1 апреля 2025 г. индивидуальным предпринимателем</w:t>
      </w:r>
      <w:r w:rsidRPr="001F225F">
        <w:rPr>
          <w:rFonts w:ascii="Times New Roman" w:eastAsia="Times New Roman" w:hAnsi="Times New Roman" w:cs="Times New Roman"/>
          <w:sz w:val="24"/>
          <w:szCs w:val="30"/>
          <w:lang w:eastAsia="ru-RU"/>
        </w:rPr>
        <w:t xml:space="preserve"> </w:t>
      </w:r>
      <w:r w:rsidRPr="001F225F">
        <w:rPr>
          <w:rFonts w:ascii="Times New Roman" w:eastAsia="Times New Roman" w:hAnsi="Times New Roman" w:cs="Times New Roman"/>
          <w:sz w:val="30"/>
          <w:szCs w:val="30"/>
          <w:lang w:eastAsia="ru-RU"/>
        </w:rPr>
        <w:t>представлена налоговая декларация по единому налогу за 2 квартал 2025 г., исчислен к уплате налог по срокам: 1 апреля, 2 мая и 2 июня 2025 г.</w:t>
      </w:r>
    </w:p>
    <w:p w14:paraId="1AA9ECE5"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В рассматриваемой ситуации индивидуальному предпринимателю необходимо не позднее 14 мая 2025 г. представить налоговую декларацию по единому налогу </w:t>
      </w:r>
      <w:r w:rsidRPr="001F225F">
        <w:rPr>
          <w:rFonts w:ascii="Times New Roman" w:eastAsia="Times New Roman" w:hAnsi="Times New Roman" w:cs="Times New Roman"/>
          <w:b/>
          <w:sz w:val="30"/>
          <w:szCs w:val="30"/>
          <w:lang w:eastAsia="ru-RU"/>
        </w:rPr>
        <w:t>с изменениями и дополнениями</w:t>
      </w:r>
      <w:r w:rsidRPr="001F225F">
        <w:rPr>
          <w:rFonts w:ascii="Times New Roman" w:eastAsia="Times New Roman" w:hAnsi="Times New Roman" w:cs="Times New Roman"/>
          <w:sz w:val="30"/>
          <w:szCs w:val="30"/>
          <w:lang w:eastAsia="ru-RU"/>
        </w:rPr>
        <w:t xml:space="preserve">, указав в ней период осуществления (неосуществления) деятельности в первом </w:t>
      </w:r>
      <w:r w:rsidRPr="001F225F">
        <w:rPr>
          <w:rFonts w:ascii="Times New Roman" w:eastAsia="Times New Roman" w:hAnsi="Times New Roman" w:cs="Times New Roman"/>
          <w:sz w:val="30"/>
          <w:szCs w:val="30"/>
          <w:lang w:eastAsia="ru-RU"/>
        </w:rPr>
        <w:br/>
        <w:t>(</w:t>
      </w:r>
      <w:r w:rsidRPr="001F225F">
        <w:rPr>
          <w:rFonts w:ascii="Times New Roman" w:eastAsia="Times New Roman" w:hAnsi="Times New Roman" w:cs="Times New Roman"/>
          <w:i/>
          <w:sz w:val="30"/>
          <w:szCs w:val="30"/>
          <w:lang w:eastAsia="ru-RU"/>
        </w:rPr>
        <w:t>30 дней</w:t>
      </w:r>
      <w:r w:rsidRPr="001F225F">
        <w:rPr>
          <w:rFonts w:ascii="Times New Roman" w:eastAsia="Times New Roman" w:hAnsi="Times New Roman" w:cs="Times New Roman"/>
          <w:sz w:val="30"/>
          <w:szCs w:val="30"/>
          <w:lang w:eastAsia="ru-RU"/>
        </w:rPr>
        <w:t>), втором (</w:t>
      </w:r>
      <w:r w:rsidRPr="001F225F">
        <w:rPr>
          <w:rFonts w:ascii="Times New Roman" w:eastAsia="Times New Roman" w:hAnsi="Times New Roman" w:cs="Times New Roman"/>
          <w:i/>
          <w:sz w:val="30"/>
          <w:szCs w:val="30"/>
          <w:lang w:eastAsia="ru-RU"/>
        </w:rPr>
        <w:t>14 дней</w:t>
      </w:r>
      <w:r w:rsidRPr="001F225F">
        <w:rPr>
          <w:rFonts w:ascii="Times New Roman" w:eastAsia="Times New Roman" w:hAnsi="Times New Roman" w:cs="Times New Roman"/>
          <w:sz w:val="30"/>
          <w:szCs w:val="30"/>
          <w:lang w:eastAsia="ru-RU"/>
        </w:rPr>
        <w:t>) и третьем (</w:t>
      </w:r>
      <w:r w:rsidRPr="001F225F">
        <w:rPr>
          <w:rFonts w:ascii="Times New Roman" w:eastAsia="Times New Roman" w:hAnsi="Times New Roman" w:cs="Times New Roman"/>
          <w:i/>
          <w:sz w:val="30"/>
          <w:szCs w:val="30"/>
          <w:lang w:eastAsia="ru-RU"/>
        </w:rPr>
        <w:t>деятельность не осуществляется</w:t>
      </w:r>
      <w:r w:rsidRPr="001F225F">
        <w:rPr>
          <w:rFonts w:ascii="Times New Roman" w:eastAsia="Times New Roman" w:hAnsi="Times New Roman" w:cs="Times New Roman"/>
          <w:sz w:val="30"/>
          <w:szCs w:val="30"/>
          <w:lang w:eastAsia="ru-RU"/>
        </w:rPr>
        <w:t xml:space="preserve">) месяцах 2 квартала. При превышении валовой выручки над сорокакратной </w:t>
      </w:r>
      <w:r w:rsidRPr="001F225F">
        <w:rPr>
          <w:rFonts w:ascii="Times New Roman" w:eastAsia="Times New Roman" w:hAnsi="Times New Roman" w:cs="Times New Roman"/>
          <w:sz w:val="30"/>
          <w:szCs w:val="30"/>
          <w:lang w:eastAsia="ru-RU"/>
        </w:rPr>
        <w:lastRenderedPageBreak/>
        <w:t xml:space="preserve">суммой единого налога за 1 квартал 2025 года и (или) 2 квартал 2025 года - исчислить доплату единого налога. </w:t>
      </w:r>
    </w:p>
    <w:p w14:paraId="03F1D10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Таким образом, налоговое обязательство за апрель по сроку уплаты 1 апреля 2025 г. не пересчитывается, за май и за июнь – пересчитывается путем определения в порядке, установленном пунктом </w:t>
      </w:r>
      <w:r w:rsidRPr="001F225F">
        <w:rPr>
          <w:rFonts w:ascii="Times New Roman" w:eastAsia="Times New Roman" w:hAnsi="Times New Roman" w:cs="Times New Roman"/>
          <w:sz w:val="30"/>
          <w:szCs w:val="30"/>
          <w:lang w:eastAsia="ru-RU"/>
        </w:rPr>
        <w:br/>
        <w:t xml:space="preserve">2 статьи 344 Налогового кодекса, суммы единого налога, подлежащей зачету или возврату. При наличии суммы к доплате единого налога за </w:t>
      </w:r>
      <w:r w:rsidRPr="001F225F">
        <w:rPr>
          <w:rFonts w:ascii="Times New Roman" w:eastAsia="Times New Roman" w:hAnsi="Times New Roman" w:cs="Times New Roman"/>
          <w:sz w:val="30"/>
          <w:szCs w:val="30"/>
          <w:lang w:eastAsia="ru-RU"/>
        </w:rPr>
        <w:br/>
        <w:t xml:space="preserve">1 квартал 2025 г. и (или) 2 квартал 2025 г. указывается срок – не позднее </w:t>
      </w:r>
      <w:r w:rsidRPr="001F225F">
        <w:rPr>
          <w:rFonts w:ascii="Times New Roman" w:eastAsia="Times New Roman" w:hAnsi="Times New Roman" w:cs="Times New Roman"/>
          <w:sz w:val="30"/>
          <w:szCs w:val="30"/>
          <w:lang w:eastAsia="ru-RU"/>
        </w:rPr>
        <w:br/>
        <w:t xml:space="preserve">22 июля 2025 г. </w:t>
      </w:r>
    </w:p>
    <w:p w14:paraId="6EEBD599"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Учитывая изложенное, </w:t>
      </w:r>
      <w:r w:rsidRPr="001F225F">
        <w:rPr>
          <w:rFonts w:ascii="Times New Roman" w:eastAsia="Times New Roman" w:hAnsi="Times New Roman" w:cs="Times New Roman"/>
          <w:b/>
          <w:color w:val="242424"/>
          <w:sz w:val="30"/>
          <w:szCs w:val="30"/>
          <w:lang w:eastAsia="ru-RU"/>
        </w:rPr>
        <w:t>индивидуальный предприниматель</w:t>
      </w:r>
      <w:r w:rsidRPr="001F225F">
        <w:rPr>
          <w:rFonts w:ascii="Times New Roman" w:eastAsia="Times New Roman" w:hAnsi="Times New Roman" w:cs="Times New Roman"/>
          <w:color w:val="242424"/>
          <w:sz w:val="30"/>
          <w:szCs w:val="30"/>
          <w:lang w:eastAsia="ru-RU"/>
        </w:rPr>
        <w:t xml:space="preserve"> </w:t>
      </w:r>
      <w:r w:rsidRPr="001F225F">
        <w:rPr>
          <w:rFonts w:ascii="Times New Roman" w:eastAsia="Times New Roman" w:hAnsi="Times New Roman" w:cs="Times New Roman"/>
          <w:b/>
          <w:color w:val="242424"/>
          <w:sz w:val="30"/>
          <w:szCs w:val="30"/>
          <w:lang w:eastAsia="ru-RU"/>
        </w:rPr>
        <w:t>до даты регистрации коммерческой организации</w:t>
      </w:r>
      <w:r w:rsidRPr="001F225F">
        <w:rPr>
          <w:rFonts w:ascii="Times New Roman" w:eastAsia="Times New Roman" w:hAnsi="Times New Roman" w:cs="Times New Roman"/>
          <w:color w:val="242424"/>
          <w:sz w:val="30"/>
          <w:szCs w:val="30"/>
          <w:lang w:eastAsia="ru-RU"/>
        </w:rPr>
        <w:t>, обязан представить налоговые декларации (расчеты)</w:t>
      </w:r>
      <w:r w:rsidRPr="001F225F">
        <w:rPr>
          <w:rFonts w:ascii="Times New Roman" w:eastAsia="Times New Roman" w:hAnsi="Times New Roman" w:cs="Times New Roman"/>
          <w:sz w:val="30"/>
          <w:szCs w:val="30"/>
          <w:lang w:eastAsia="ru-RU"/>
        </w:rPr>
        <w:t xml:space="preserve"> по налогам, плательщиком которых он является,</w:t>
      </w:r>
      <w:r w:rsidRPr="001F225F">
        <w:rPr>
          <w:rFonts w:ascii="Times New Roman" w:eastAsia="Times New Roman" w:hAnsi="Times New Roman" w:cs="Times New Roman"/>
          <w:color w:val="242424"/>
          <w:sz w:val="30"/>
          <w:szCs w:val="30"/>
          <w:lang w:eastAsia="ru-RU"/>
        </w:rPr>
        <w:t xml:space="preserve"> при этом </w:t>
      </w:r>
      <w:r w:rsidRPr="001F225F">
        <w:rPr>
          <w:rFonts w:ascii="Times New Roman" w:eastAsia="Times New Roman" w:hAnsi="Times New Roman" w:cs="Times New Roman"/>
          <w:b/>
          <w:color w:val="242424"/>
          <w:sz w:val="30"/>
          <w:szCs w:val="30"/>
          <w:lang w:eastAsia="ru-RU"/>
        </w:rPr>
        <w:t>исполнение налоговых обязательств</w:t>
      </w:r>
      <w:r w:rsidRPr="001F225F">
        <w:rPr>
          <w:rFonts w:ascii="Times New Roman" w:eastAsia="Times New Roman" w:hAnsi="Times New Roman" w:cs="Times New Roman"/>
          <w:color w:val="242424"/>
          <w:sz w:val="30"/>
          <w:szCs w:val="30"/>
          <w:lang w:eastAsia="ru-RU"/>
        </w:rPr>
        <w:t xml:space="preserve"> будет осуществляться </w:t>
      </w:r>
      <w:r w:rsidRPr="001F225F">
        <w:rPr>
          <w:rFonts w:ascii="Times New Roman" w:eastAsia="Times New Roman" w:hAnsi="Times New Roman" w:cs="Times New Roman"/>
          <w:b/>
          <w:color w:val="242424"/>
          <w:sz w:val="30"/>
          <w:szCs w:val="30"/>
          <w:lang w:eastAsia="ru-RU"/>
        </w:rPr>
        <w:t>созданной коммерческой организацией</w:t>
      </w:r>
      <w:r w:rsidRPr="001F225F">
        <w:rPr>
          <w:rFonts w:ascii="Times New Roman" w:eastAsia="Times New Roman" w:hAnsi="Times New Roman" w:cs="Times New Roman"/>
          <w:color w:val="242424"/>
          <w:sz w:val="30"/>
          <w:szCs w:val="30"/>
          <w:lang w:eastAsia="ru-RU"/>
        </w:rPr>
        <w:t xml:space="preserve"> (правопреемником) не позднее 22-го числа месяца, следующего за кварталом, в котором эта коммерческая организация зарегистрирована в ЕГР.</w:t>
      </w:r>
    </w:p>
    <w:p w14:paraId="686E3E4C"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Доходы от деятельности индивидуального предпринимателя - плательщика подоходного налога, которые на момент создания индивидуальным предпринимателем коммерческой организации в адрес индивидуального предпринимателя не поступили и налоговую базу по подоходному налогу не сформировали, будут облагаться по мере их поступления у этой коммерческой организации (правопреемника) с учетом применяемого коммерческой организацией налогового режима, а в случае, если такие доходы не поступят, то при определении налоговой базы налога на прибыль (единого налога для производителей сельскохозяйственной продукции) данные доходы в соответствии с пунктом 24 Положения № 365-З учитываются коммерческой организацией (правопреемником) на последнее число календарного года, в котором имел место переход прав и обязанностей индивидуального предпринимателя к этой коммерческой организации в соответствии с пунктом 10 Положения № 365-З (более подробно в разделе 12 настоящих рекомендаций). </w:t>
      </w:r>
    </w:p>
    <w:p w14:paraId="6858E337" w14:textId="77777777" w:rsidR="001F225F" w:rsidRPr="001F225F" w:rsidRDefault="001F225F" w:rsidP="001F225F">
      <w:pPr>
        <w:spacing w:after="0" w:line="240" w:lineRule="auto"/>
        <w:ind w:firstLine="709"/>
        <w:contextualSpacing/>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При обнаружении в налоговой декларации </w:t>
      </w:r>
      <w:r w:rsidRPr="001F225F">
        <w:rPr>
          <w:rFonts w:ascii="Times New Roman" w:eastAsia="Times New Roman" w:hAnsi="Times New Roman" w:cs="Times New Roman"/>
          <w:b/>
          <w:sz w:val="30"/>
          <w:szCs w:val="30"/>
          <w:lang w:eastAsia="ru-RU"/>
        </w:rPr>
        <w:t>неполноты сведений или ошибок</w:t>
      </w:r>
      <w:r w:rsidRPr="001F225F">
        <w:rPr>
          <w:rFonts w:ascii="Times New Roman" w:eastAsia="Times New Roman" w:hAnsi="Times New Roman" w:cs="Times New Roman"/>
          <w:sz w:val="30"/>
          <w:szCs w:val="30"/>
          <w:lang w:eastAsia="ru-RU"/>
        </w:rPr>
        <w:t xml:space="preserve"> плательщик обязан внести изменения и (или) дополнения в декларацию и представить ее по форме, действовавшей в налоговый период, за который вносятся соответствующие изменения и (или) дополнения (далее – уточненные декларации).</w:t>
      </w:r>
    </w:p>
    <w:p w14:paraId="3511AD9E" w14:textId="77777777" w:rsidR="001F225F" w:rsidRPr="001F225F" w:rsidRDefault="001F225F" w:rsidP="001F225F">
      <w:pPr>
        <w:spacing w:after="0" w:line="240" w:lineRule="auto"/>
        <w:ind w:firstLine="709"/>
        <w:contextualSpacing/>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При возникновении обстоятельств, с которыми связано представление уточненной декларации за период деятельности индивидуального предпринимателя, исключенного из ЕГР, такая декларация представляется </w:t>
      </w:r>
      <w:r w:rsidRPr="001F225F">
        <w:rPr>
          <w:rFonts w:ascii="Times New Roman" w:eastAsia="Times New Roman" w:hAnsi="Times New Roman" w:cs="Times New Roman"/>
          <w:sz w:val="30"/>
          <w:szCs w:val="30"/>
          <w:lang w:eastAsia="ru-RU"/>
        </w:rPr>
        <w:lastRenderedPageBreak/>
        <w:t>созданной этим индивидуальным предпринимателем коммерческой организацией в порядке, установленном пунктом 6 статьи 40 Налогового кодекса. При этом декларация должна быть удостоверена ключом электронной цифровой подписи законного или уполномоченного представителя этой коммерческой организации.</w:t>
      </w:r>
    </w:p>
    <w:p w14:paraId="023E4AD0"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2AC8BAD2"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sz w:val="30"/>
          <w:szCs w:val="30"/>
          <w:lang w:eastAsia="ru-RU"/>
        </w:rPr>
        <w:t xml:space="preserve">11. ОТДЕЛЬНЫЕ ВОПРОСЫ ИСЧИСЛЕНИЯ НАЛОГОВ </w:t>
      </w:r>
      <w:r w:rsidRPr="001F225F">
        <w:rPr>
          <w:rFonts w:ascii="Times New Roman" w:eastAsia="Times New Roman" w:hAnsi="Times New Roman" w:cs="Times New Roman"/>
          <w:sz w:val="28"/>
          <w:szCs w:val="30"/>
          <w:lang w:eastAsia="ru-RU"/>
        </w:rPr>
        <w:t>КОММЕРЧЕСКОЙ</w:t>
      </w:r>
      <w:r w:rsidRPr="001F225F">
        <w:rPr>
          <w:rFonts w:ascii="Times New Roman" w:eastAsia="Times New Roman" w:hAnsi="Times New Roman" w:cs="Times New Roman"/>
          <w:sz w:val="30"/>
          <w:szCs w:val="30"/>
          <w:lang w:eastAsia="ru-RU"/>
        </w:rPr>
        <w:t xml:space="preserve"> ОРГАНИЗАЦИЕЙ (В ЗАВИСИМОСТИ ОТ ПРИМЕНЯЕМЫХ РЕЖИМОВ)</w:t>
      </w:r>
    </w:p>
    <w:p w14:paraId="71B3D90A"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1B9A41CE"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r w:rsidRPr="001F225F">
        <w:rPr>
          <w:rFonts w:ascii="Times New Roman" w:eastAsia="Times New Roman" w:hAnsi="Times New Roman" w:cs="Times New Roman"/>
          <w:b/>
          <w:sz w:val="30"/>
          <w:szCs w:val="30"/>
          <w:lang w:eastAsia="ru-RU"/>
        </w:rPr>
        <w:t>Налог при упрощенной системе налогообложения (далее – УСН)</w:t>
      </w:r>
    </w:p>
    <w:p w14:paraId="07DB4857" w14:textId="77777777" w:rsidR="001F225F" w:rsidRPr="001F225F" w:rsidRDefault="001F225F" w:rsidP="001F225F">
      <w:pPr>
        <w:spacing w:after="0" w:line="240" w:lineRule="auto"/>
        <w:ind w:firstLine="708"/>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w:t>
      </w:r>
      <w:r w:rsidRPr="001F225F">
        <w:rPr>
          <w:rFonts w:ascii="Times New Roman" w:eastAsia="Times New Roman" w:hAnsi="Times New Roman" w:cs="Times New Roman"/>
          <w:sz w:val="30"/>
          <w:szCs w:val="30"/>
          <w:lang w:eastAsia="ru-RU"/>
        </w:rPr>
        <w:t xml:space="preserve"> созданная индивидуальным предпринимателем в соответствии с Положением № 365, вправе применять УСН в порядке и на условиях, </w:t>
      </w:r>
      <w:r w:rsidRPr="001F225F">
        <w:rPr>
          <w:rFonts w:ascii="Times New Roman" w:eastAsia="Times New Roman" w:hAnsi="Times New Roman" w:cs="Times New Roman"/>
          <w:color w:val="242424"/>
          <w:sz w:val="30"/>
          <w:szCs w:val="30"/>
          <w:lang w:eastAsia="ru-RU"/>
        </w:rPr>
        <w:t>определенных главой 32 Налогового кодекса.</w:t>
      </w:r>
    </w:p>
    <w:p w14:paraId="0272F68B" w14:textId="77777777" w:rsidR="001F225F" w:rsidRPr="001F225F" w:rsidRDefault="001F225F" w:rsidP="001F225F">
      <w:pPr>
        <w:widowControl w:val="0"/>
        <w:spacing w:after="0" w:line="240" w:lineRule="auto"/>
        <w:ind w:firstLine="709"/>
        <w:jc w:val="both"/>
        <w:rPr>
          <w:rFonts w:ascii="Times New Roman" w:eastAsia="Times New Roman" w:hAnsi="Times New Roman" w:cs="Times New Roman"/>
          <w:b/>
          <w:i/>
          <w:sz w:val="30"/>
          <w:szCs w:val="30"/>
          <w:lang w:eastAsia="ru-RU"/>
        </w:rPr>
      </w:pPr>
      <w:r w:rsidRPr="001F225F">
        <w:rPr>
          <w:rFonts w:ascii="Times New Roman" w:eastAsia="Times New Roman" w:hAnsi="Times New Roman" w:cs="Times New Roman"/>
          <w:b/>
          <w:bCs/>
          <w:i/>
          <w:sz w:val="30"/>
          <w:szCs w:val="30"/>
          <w:lang w:eastAsia="ru-RU"/>
        </w:rPr>
        <w:t>Пример.</w:t>
      </w:r>
      <w:r w:rsidRPr="001F225F">
        <w:rPr>
          <w:rFonts w:ascii="Times New Roman" w:eastAsia="Times New Roman" w:hAnsi="Times New Roman" w:cs="Times New Roman"/>
          <w:i/>
          <w:sz w:val="30"/>
          <w:szCs w:val="30"/>
          <w:lang w:eastAsia="ru-RU"/>
        </w:rPr>
        <w:t xml:space="preserve"> Индивидуальным предпринимателем создано частное унитарное предприятие (далее – ЧУП) в порядке, определенном Положением № 365-З, </w:t>
      </w:r>
      <w:r w:rsidRPr="001F225F">
        <w:rPr>
          <w:rFonts w:ascii="Times New Roman" w:eastAsia="Times New Roman" w:hAnsi="Times New Roman" w:cs="Times New Roman"/>
          <w:b/>
          <w:i/>
          <w:sz w:val="30"/>
          <w:szCs w:val="30"/>
          <w:lang w:eastAsia="ru-RU"/>
        </w:rPr>
        <w:t>дата государственной регистрации ЧУП – 16.10.2024.</w:t>
      </w:r>
    </w:p>
    <w:p w14:paraId="0F68EA2C"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Индивидуальный предприниматель до создания ЧУП осуществлял деятельность по сдаче в аренду нежилых помещений, принадлежащих ему на праве собственности как физическому лицу. То есть, по состоянию на день, непосредственно предшествовавший дате государственной регистрации ЧУП, </w:t>
      </w:r>
      <w:r w:rsidRPr="001F225F">
        <w:rPr>
          <w:rFonts w:ascii="Times New Roman" w:eastAsia="Times New Roman" w:hAnsi="Times New Roman" w:cs="Times New Roman"/>
          <w:b/>
          <w:bCs/>
          <w:i/>
          <w:sz w:val="30"/>
          <w:szCs w:val="30"/>
          <w:lang w:eastAsia="ru-RU"/>
        </w:rPr>
        <w:t>сдаваемые в аренду нежилые помещения не являлись зарегистрированными на праве собственности за индивидуальным предпринимателем</w:t>
      </w:r>
      <w:r w:rsidRPr="001F225F">
        <w:rPr>
          <w:rFonts w:ascii="Times New Roman" w:eastAsia="Times New Roman" w:hAnsi="Times New Roman" w:cs="Times New Roman"/>
          <w:i/>
          <w:sz w:val="30"/>
          <w:szCs w:val="30"/>
          <w:lang w:eastAsia="ru-RU"/>
        </w:rPr>
        <w:t>.</w:t>
      </w:r>
    </w:p>
    <w:p w14:paraId="46EC4BE4"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На основании акта приема-передачи от 16.10.2024 нежилые помещения переданы физическим лицом (собственником этих помещений, являющимся учредителем ЧУП) в хозяйственное ведение ЧУП.</w:t>
      </w:r>
    </w:p>
    <w:p w14:paraId="72283341"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b/>
          <w:i/>
          <w:sz w:val="30"/>
          <w:szCs w:val="30"/>
          <w:lang w:eastAsia="ru-RU"/>
        </w:rPr>
      </w:pPr>
      <w:r w:rsidRPr="001F225F">
        <w:rPr>
          <w:rFonts w:ascii="Times New Roman" w:eastAsia="Times New Roman" w:hAnsi="Times New Roman" w:cs="Times New Roman"/>
          <w:i/>
          <w:sz w:val="30"/>
          <w:szCs w:val="30"/>
          <w:lang w:eastAsia="ru-RU"/>
        </w:rPr>
        <w:t>Для оформления права хозяйственного ведения ЧУП на полученные нежилые помещения</w:t>
      </w:r>
      <w:r w:rsidRPr="001F225F">
        <w:rPr>
          <w:rFonts w:ascii="Times New Roman" w:eastAsia="Times New Roman" w:hAnsi="Times New Roman" w:cs="Times New Roman"/>
          <w:i/>
          <w:sz w:val="30"/>
          <w:szCs w:val="20"/>
          <w:lang w:eastAsia="ru-RU"/>
        </w:rPr>
        <w:t xml:space="preserve"> </w:t>
      </w:r>
      <w:r w:rsidRPr="001F225F">
        <w:rPr>
          <w:rFonts w:ascii="Times New Roman" w:eastAsia="Times New Roman" w:hAnsi="Times New Roman" w:cs="Times New Roman"/>
          <w:i/>
          <w:sz w:val="30"/>
          <w:szCs w:val="30"/>
          <w:lang w:eastAsia="ru-RU"/>
        </w:rPr>
        <w:t>были поданы документы</w:t>
      </w:r>
      <w:r w:rsidRPr="001F225F">
        <w:rPr>
          <w:rFonts w:ascii="Times New Roman" w:eastAsia="Times New Roman" w:hAnsi="Times New Roman" w:cs="Times New Roman"/>
          <w:i/>
          <w:sz w:val="30"/>
          <w:szCs w:val="20"/>
          <w:lang w:eastAsia="ru-RU"/>
        </w:rPr>
        <w:t xml:space="preserve"> в организацию по государственной регистрации недвижимого имущества, прав на него и сделок с ним</w:t>
      </w: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b/>
          <w:i/>
          <w:sz w:val="30"/>
          <w:szCs w:val="30"/>
          <w:lang w:eastAsia="ru-RU"/>
        </w:rPr>
        <w:t xml:space="preserve">Право хозяйственного ведения зарегистрировано за ЧУП 31.10.2024. </w:t>
      </w:r>
    </w:p>
    <w:p w14:paraId="0B43451E"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16.10.2024 от имени ЧУП с арендаторами заключены дополнительные соглашения к договорам аренды (ранее заключенным как индивидуальным предпринимателем) об изменении наименования арендодателя (с индивидуального предпринимателя на ЧУП) и его реквизитов.</w:t>
      </w:r>
    </w:p>
    <w:p w14:paraId="2EBF5728"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22.10.2024 в налоговый орган по месту постановки на учет ЧУП </w:t>
      </w:r>
      <w:r w:rsidRPr="001F225F">
        <w:rPr>
          <w:rFonts w:ascii="Times New Roman" w:eastAsia="Times New Roman" w:hAnsi="Times New Roman" w:cs="Times New Roman"/>
          <w:i/>
          <w:sz w:val="30"/>
          <w:szCs w:val="30"/>
          <w:lang w:eastAsia="ru-RU"/>
        </w:rPr>
        <w:lastRenderedPageBreak/>
        <w:t xml:space="preserve">направлено уведомление о переходе на УСН с даты его государственной регистрации.  </w:t>
      </w:r>
    </w:p>
    <w:p w14:paraId="7D7F6967"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В рассматриваемой ситуации ЧУП вправе применять УСН с даты его государственной регистрации, то есть с 16.10.2024., по следующим основаниям.</w:t>
      </w:r>
    </w:p>
    <w:p w14:paraId="1BFB8663"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Согласно части первой пункта 10 Положения № 365 права и обязанности ИП, возникшие в связи с осуществлением им предпринимательской деятельности, в том числе предоставленные на основании решений государственных органов в рамках осуществления административных процедур, а также возникшие из трудовых, гражданско-правовых и иных отношений, переходят к созданной им коммерческой организации с учетом организационно-правовой формы такой организации с даты ее государственной регистрации в полном объеме на тех же условиях, если иное не установлено статьей 16 Закона № 365-З.</w:t>
      </w:r>
      <w:bookmarkStart w:id="1" w:name="Par1"/>
      <w:bookmarkEnd w:id="1"/>
    </w:p>
    <w:p w14:paraId="1B5F4215"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К указанной в Положении № 365 категории организаций, учреждаемых одним лицом, в том числе относится унитарное предприятие, учреждение которого не предполагает участия нескольких лиц.</w:t>
      </w:r>
    </w:p>
    <w:p w14:paraId="3076E95C"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В соответствии со статьей 113 Гражданского кодекса Республики Беларусь унитарным предприятием признается коммерческая организация, не наделенная правом собственности на закрепленное за ней собственником имущество.</w:t>
      </w:r>
    </w:p>
    <w:p w14:paraId="5CE33E12"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Имущество частного унитарного предприятия принадлежит такому предприятию на праве хозяйственного ведения.</w:t>
      </w:r>
    </w:p>
    <w:p w14:paraId="14D1159A"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Принимая во внимание специфику организационно-правовой формы созданной ИП организации в виде ЧУП, предусмотренный Положением </w:t>
      </w:r>
      <w:r w:rsidRPr="001F225F">
        <w:rPr>
          <w:rFonts w:ascii="Times New Roman" w:eastAsia="Times New Roman" w:hAnsi="Times New Roman" w:cs="Times New Roman"/>
          <w:i/>
          <w:sz w:val="30"/>
          <w:szCs w:val="30"/>
          <w:lang w:eastAsia="ru-RU"/>
        </w:rPr>
        <w:br/>
        <w:t>№ 365 переход прав ИП к ЧУП означает, что объекты недвижимого имущества, зарегистрированные до государственной регистрации ЧУП за создавшим его ИП, находятся у ЧУП на праве хозяйственного ведения в соответствии с частью первой пункта 10 Положения.</w:t>
      </w:r>
    </w:p>
    <w:p w14:paraId="34367F5A" w14:textId="77777777" w:rsidR="001F225F" w:rsidRPr="001F225F" w:rsidRDefault="001F225F" w:rsidP="001F225F">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В этой связи, в случае сдачи ЧУП с даты его государственной регистрации указанных объектов в аренду (иное возмездное пользование) и перехода его на УСН с этой даты в соответствии с пунктом 3 статьи 327 Налогового кодекса, ограничение в применении УСН, установленное  подпунктом 2.1.5 пункта 2 статьи 324 Налогового кодекса, на такое ЧУП не распространяется.</w:t>
      </w:r>
    </w:p>
    <w:p w14:paraId="29C06156" w14:textId="77777777" w:rsidR="001F225F" w:rsidRPr="001F225F" w:rsidRDefault="001F225F" w:rsidP="001F225F">
      <w:pPr>
        <w:widowControl w:val="0"/>
        <w:tabs>
          <w:tab w:val="left" w:pos="4536"/>
          <w:tab w:val="left" w:pos="6804"/>
        </w:tabs>
        <w:spacing w:before="120"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242424"/>
          <w:sz w:val="30"/>
          <w:szCs w:val="30"/>
          <w:shd w:val="clear" w:color="auto" w:fill="FFFFFF"/>
          <w:lang w:eastAsia="ru-RU"/>
        </w:rPr>
        <w:t>Пример</w:t>
      </w:r>
      <w:r w:rsidRPr="001F225F">
        <w:rPr>
          <w:rFonts w:ascii="Times New Roman" w:eastAsia="Times New Roman" w:hAnsi="Times New Roman" w:cs="Times New Roman"/>
          <w:i/>
          <w:color w:val="242424"/>
          <w:sz w:val="30"/>
          <w:szCs w:val="30"/>
          <w:shd w:val="clear" w:color="auto" w:fill="FFFFFF"/>
          <w:lang w:eastAsia="ru-RU"/>
        </w:rPr>
        <w:t xml:space="preserve">. </w:t>
      </w:r>
      <w:r w:rsidRPr="001F225F">
        <w:rPr>
          <w:rFonts w:ascii="Times New Roman" w:eastAsia="Times New Roman" w:hAnsi="Times New Roman" w:cs="Times New Roman"/>
          <w:i/>
          <w:color w:val="000000"/>
          <w:sz w:val="30"/>
          <w:szCs w:val="30"/>
          <w:lang w:eastAsia="ru-RU"/>
        </w:rPr>
        <w:t xml:space="preserve">Вправе ли коммерческая организация, созданная </w:t>
      </w:r>
      <w:r w:rsidRPr="001F225F">
        <w:rPr>
          <w:rFonts w:ascii="Times New Roman" w:eastAsia="Times New Roman" w:hAnsi="Times New Roman" w:cs="Times New Roman"/>
          <w:i/>
          <w:color w:val="000000"/>
          <w:sz w:val="30"/>
          <w:szCs w:val="30"/>
          <w:lang w:eastAsia="ru-RU"/>
        </w:rPr>
        <w:lastRenderedPageBreak/>
        <w:t>индивидуальным предпринимателем в порядке, определенном Положением № 365-З, при уплате налога при УСН зачесть сумму подоходного налога с физических лиц, удержанную на территории Российской Федерации при выплате индивидуальному предпринимателю дохода от осуществления предпринимательской деятельности?</w:t>
      </w:r>
    </w:p>
    <w:p w14:paraId="5462D836"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Cs/>
          <w:i/>
          <w:color w:val="000000"/>
          <w:sz w:val="30"/>
          <w:szCs w:val="30"/>
          <w:lang w:eastAsia="ru-RU"/>
        </w:rPr>
        <w:t>В рассматриваемой ситуации</w:t>
      </w:r>
      <w:r w:rsidRPr="001F225F">
        <w:rPr>
          <w:rFonts w:ascii="Times New Roman" w:eastAsia="Times New Roman" w:hAnsi="Times New Roman" w:cs="Times New Roman"/>
          <w:b/>
          <w:bCs/>
          <w:i/>
          <w:color w:val="000000"/>
          <w:sz w:val="30"/>
          <w:szCs w:val="30"/>
          <w:lang w:eastAsia="ru-RU"/>
        </w:rPr>
        <w:t xml:space="preserve"> </w:t>
      </w:r>
      <w:r w:rsidRPr="001F225F">
        <w:rPr>
          <w:rFonts w:ascii="Times New Roman" w:eastAsia="Times New Roman" w:hAnsi="Times New Roman" w:cs="Times New Roman"/>
          <w:bCs/>
          <w:i/>
          <w:color w:val="000000"/>
          <w:sz w:val="30"/>
          <w:szCs w:val="30"/>
          <w:lang w:eastAsia="ru-RU"/>
        </w:rPr>
        <w:t>коммерческая организация не вправе</w:t>
      </w:r>
      <w:r w:rsidRPr="001F225F">
        <w:rPr>
          <w:rFonts w:ascii="Times New Roman" w:eastAsia="Times New Roman" w:hAnsi="Times New Roman" w:cs="Times New Roman"/>
          <w:b/>
          <w:bCs/>
          <w:i/>
          <w:color w:val="000000"/>
          <w:sz w:val="30"/>
          <w:szCs w:val="30"/>
          <w:lang w:eastAsia="ru-RU"/>
        </w:rPr>
        <w:t xml:space="preserve"> </w:t>
      </w:r>
      <w:r w:rsidRPr="001F225F">
        <w:rPr>
          <w:rFonts w:ascii="Times New Roman" w:eastAsia="Times New Roman" w:hAnsi="Times New Roman" w:cs="Times New Roman"/>
          <w:i/>
          <w:color w:val="000000"/>
          <w:sz w:val="30"/>
          <w:szCs w:val="30"/>
          <w:lang w:eastAsia="ru-RU"/>
        </w:rPr>
        <w:t>при уплате налога при УСН зачесть сумму подоходного налога с физических лиц, удержанную на территории Российской Федерации при выплате индивидуальному предпринимателю дохода, по следующим основаниям.</w:t>
      </w:r>
    </w:p>
    <w:p w14:paraId="6F0D83C1" w14:textId="77777777" w:rsidR="001F225F" w:rsidRPr="001F225F" w:rsidRDefault="001F225F" w:rsidP="001F225F">
      <w:pPr>
        <w:tabs>
          <w:tab w:val="left" w:pos="6804"/>
        </w:tabs>
        <w:spacing w:after="0" w:line="240" w:lineRule="auto"/>
        <w:ind w:firstLine="709"/>
        <w:jc w:val="both"/>
        <w:rPr>
          <w:rFonts w:ascii="Times New Roman" w:eastAsia="Times New Roman" w:hAnsi="Times New Roman" w:cs="Times New Roman"/>
          <w:i/>
          <w:iCs/>
          <w:sz w:val="30"/>
          <w:szCs w:val="30"/>
          <w:lang w:eastAsia="ru-RU"/>
        </w:rPr>
      </w:pPr>
      <w:r w:rsidRPr="001F225F">
        <w:rPr>
          <w:rFonts w:ascii="Times New Roman" w:eastAsia="Times New Roman" w:hAnsi="Times New Roman" w:cs="Times New Roman"/>
          <w:i/>
          <w:iCs/>
          <w:sz w:val="30"/>
          <w:szCs w:val="30"/>
          <w:lang w:eastAsia="ru-RU"/>
        </w:rPr>
        <w:t xml:space="preserve">В соответствии с пунктом 2 статьи 2 Соглашения между Правительством Республики Беларусь и Правительством Российской Федерации об избежании двойного налогообложения и предотвращении уклонения от уплаты налогов в отношении налогов на доходы и имущество (далее – Соглашение) применительно к Республике Беларусь Соглашение распространяется исключительно на установленный перечень существующих налогов, в который не входит налог при УСН. </w:t>
      </w:r>
      <w:r w:rsidRPr="001F225F">
        <w:rPr>
          <w:rFonts w:ascii="Times New Roman" w:eastAsia="Times New Roman" w:hAnsi="Times New Roman" w:cs="Times New Roman"/>
          <w:i/>
          <w:iCs/>
          <w:spacing w:val="-6"/>
          <w:sz w:val="30"/>
          <w:szCs w:val="30"/>
          <w:lang w:eastAsia="ru-RU"/>
        </w:rPr>
        <w:t xml:space="preserve">В связи с чем, нормы статьи 20 </w:t>
      </w:r>
      <w:r w:rsidRPr="001F225F">
        <w:rPr>
          <w:rFonts w:ascii="Times New Roman" w:eastAsia="Times New Roman" w:hAnsi="Times New Roman" w:cs="Times New Roman"/>
          <w:i/>
          <w:iCs/>
          <w:sz w:val="30"/>
          <w:szCs w:val="30"/>
          <w:lang w:eastAsia="ru-RU"/>
        </w:rPr>
        <w:t>Соглашения не распространяются на налог при УСН.</w:t>
      </w:r>
    </w:p>
    <w:p w14:paraId="748471C8" w14:textId="77777777" w:rsidR="001F225F" w:rsidRPr="001F225F" w:rsidRDefault="001F225F" w:rsidP="001F225F">
      <w:pPr>
        <w:tabs>
          <w:tab w:val="left" w:pos="6804"/>
        </w:tabs>
        <w:spacing w:after="0" w:line="240" w:lineRule="auto"/>
        <w:ind w:firstLine="709"/>
        <w:jc w:val="both"/>
        <w:rPr>
          <w:rFonts w:ascii="Times New Roman" w:eastAsia="Times New Roman" w:hAnsi="Times New Roman" w:cs="Times New Roman"/>
          <w:i/>
          <w:iCs/>
          <w:sz w:val="30"/>
          <w:szCs w:val="30"/>
          <w:lang w:eastAsia="ru-RU"/>
        </w:rPr>
      </w:pPr>
      <w:r w:rsidRPr="001F225F">
        <w:rPr>
          <w:rFonts w:ascii="Times New Roman" w:eastAsia="Times New Roman" w:hAnsi="Times New Roman" w:cs="Times New Roman"/>
          <w:i/>
          <w:iCs/>
          <w:sz w:val="30"/>
          <w:szCs w:val="30"/>
          <w:lang w:eastAsia="ru-RU"/>
        </w:rPr>
        <w:t xml:space="preserve">В свою очередь УСН является особым режимом налогообложения, устанавливающим специальный порядок его исчисления и уплаты, который определяется </w:t>
      </w:r>
      <w:hyperlink r:id="rId16" w:history="1">
        <w:r w:rsidRPr="001F225F">
          <w:rPr>
            <w:rFonts w:ascii="Times New Roman" w:eastAsia="Times New Roman" w:hAnsi="Times New Roman" w:cs="Times New Roman"/>
            <w:i/>
            <w:iCs/>
            <w:sz w:val="30"/>
            <w:szCs w:val="30"/>
            <w:lang w:eastAsia="ru-RU"/>
          </w:rPr>
          <w:t>главой 32</w:t>
        </w:r>
      </w:hyperlink>
      <w:r w:rsidRPr="001F225F">
        <w:rPr>
          <w:rFonts w:ascii="Times New Roman" w:eastAsia="Times New Roman" w:hAnsi="Times New Roman" w:cs="Times New Roman"/>
          <w:i/>
          <w:iCs/>
          <w:sz w:val="30"/>
          <w:szCs w:val="30"/>
          <w:lang w:eastAsia="ru-RU"/>
        </w:rPr>
        <w:t xml:space="preserve"> Налогового кодекса. </w:t>
      </w:r>
    </w:p>
    <w:p w14:paraId="180DEA70" w14:textId="77777777" w:rsidR="001F225F" w:rsidRPr="001F225F" w:rsidRDefault="001F225F" w:rsidP="001F225F">
      <w:pPr>
        <w:tabs>
          <w:tab w:val="left" w:pos="6804"/>
        </w:tabs>
        <w:spacing w:after="0" w:line="240" w:lineRule="auto"/>
        <w:ind w:firstLine="709"/>
        <w:jc w:val="both"/>
        <w:rPr>
          <w:rFonts w:ascii="Times New Roman" w:eastAsia="Times New Roman" w:hAnsi="Times New Roman" w:cs="Times New Roman"/>
          <w:i/>
          <w:iCs/>
          <w:sz w:val="30"/>
          <w:szCs w:val="30"/>
          <w:lang w:eastAsia="ru-RU"/>
        </w:rPr>
      </w:pPr>
      <w:r w:rsidRPr="001F225F">
        <w:rPr>
          <w:rFonts w:ascii="Times New Roman" w:eastAsia="Times New Roman" w:hAnsi="Times New Roman" w:cs="Times New Roman"/>
          <w:i/>
          <w:iCs/>
          <w:sz w:val="30"/>
          <w:szCs w:val="30"/>
          <w:lang w:eastAsia="ru-RU"/>
        </w:rPr>
        <w:t>Нормами главы 32 Налогового кодекса не предусмотрен зачет сумм налогов, удержанных у плательщика в иностранных государствах в соответствии с законодательством этих государств, при уплате налога при УСН.</w:t>
      </w:r>
    </w:p>
    <w:p w14:paraId="68E78A00" w14:textId="77777777" w:rsidR="001F225F" w:rsidRPr="001F225F" w:rsidRDefault="001F225F" w:rsidP="001F225F">
      <w:pPr>
        <w:autoSpaceDE w:val="0"/>
        <w:autoSpaceDN w:val="0"/>
        <w:adjustRightInd w:val="0"/>
        <w:spacing w:before="120" w:after="0" w:line="240" w:lineRule="auto"/>
        <w:ind w:firstLine="709"/>
        <w:jc w:val="both"/>
        <w:rPr>
          <w:rFonts w:ascii="Times New Roman" w:eastAsia="Times New Roman" w:hAnsi="Times New Roman" w:cs="Times New Roman"/>
          <w:sz w:val="30"/>
          <w:szCs w:val="30"/>
          <w:lang w:eastAsia="ru-RU"/>
        </w:rPr>
      </w:pPr>
      <w:r w:rsidRPr="001F225F">
        <w:rPr>
          <w:rFonts w:ascii="Times New Roman" w:eastAsia="Times New Roman" w:hAnsi="Times New Roman" w:cs="Times New Roman"/>
          <w:color w:val="242424"/>
          <w:sz w:val="30"/>
          <w:szCs w:val="30"/>
          <w:shd w:val="clear" w:color="auto" w:fill="FFFFFF"/>
          <w:lang w:eastAsia="ru-RU"/>
        </w:rPr>
        <w:t>Безвозмездное получение коммерческой организацией денежных средств при переходе к ней прав и обязанностей индивидуального предпринимателя в соответствии с </w:t>
      </w:r>
      <w:r w:rsidRPr="001F225F">
        <w:rPr>
          <w:rFonts w:ascii="Times New Roman" w:eastAsia="Times New Roman" w:hAnsi="Times New Roman" w:cs="Times New Roman"/>
          <w:sz w:val="30"/>
          <w:szCs w:val="30"/>
          <w:lang w:eastAsia="ru-RU"/>
        </w:rPr>
        <w:t>пунктом 10</w:t>
      </w:r>
      <w:r w:rsidRPr="001F225F">
        <w:rPr>
          <w:rFonts w:ascii="Times New Roman" w:eastAsia="Times New Roman" w:hAnsi="Times New Roman" w:cs="Times New Roman"/>
          <w:color w:val="242424"/>
          <w:sz w:val="30"/>
          <w:szCs w:val="30"/>
          <w:shd w:val="clear" w:color="auto" w:fill="FFFFFF"/>
          <w:lang w:eastAsia="ru-RU"/>
        </w:rPr>
        <w:t> Положения № 365-З, независимо от положений </w:t>
      </w:r>
      <w:r w:rsidRPr="001F225F">
        <w:rPr>
          <w:rFonts w:ascii="Times New Roman" w:eastAsia="Times New Roman" w:hAnsi="Times New Roman" w:cs="Times New Roman"/>
          <w:sz w:val="30"/>
          <w:szCs w:val="30"/>
          <w:lang w:eastAsia="ru-RU"/>
        </w:rPr>
        <w:t>подпункта 2.1.6 пункта 2 статьи 324</w:t>
      </w:r>
      <w:r w:rsidRPr="001F225F">
        <w:rPr>
          <w:rFonts w:ascii="Times New Roman" w:eastAsia="Times New Roman" w:hAnsi="Times New Roman" w:cs="Times New Roman"/>
          <w:color w:val="242424"/>
          <w:sz w:val="30"/>
          <w:szCs w:val="30"/>
          <w:shd w:val="clear" w:color="auto" w:fill="FFFFFF"/>
          <w:lang w:eastAsia="ru-RU"/>
        </w:rPr>
        <w:t> Налогового кодекса, не лишает эту коммерческую организацию права применения УСН (пункт 15 Положения № 365-З).</w:t>
      </w:r>
    </w:p>
    <w:p w14:paraId="15A60E80"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 для целей исчисления налога при УСН в валовую выручку не включает:</w:t>
      </w:r>
    </w:p>
    <w:p w14:paraId="1E86F894"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color w:val="242424"/>
          <w:sz w:val="30"/>
          <w:szCs w:val="30"/>
          <w:lang w:eastAsia="ru-RU"/>
        </w:rPr>
        <w:t xml:space="preserve">полученные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пунктом 10  Положения № 365-З, если в связи с реализацией этих товаров (работ, услуг), имущественных прав </w:t>
      </w:r>
      <w:r w:rsidRPr="001F225F">
        <w:rPr>
          <w:rFonts w:ascii="Times New Roman" w:eastAsia="Times New Roman" w:hAnsi="Times New Roman" w:cs="Times New Roman"/>
          <w:color w:val="242424"/>
          <w:sz w:val="30"/>
          <w:szCs w:val="30"/>
          <w:lang w:eastAsia="ru-RU"/>
        </w:rPr>
        <w:lastRenderedPageBreak/>
        <w:t>(возникновением этого внереализационного дохода) индивидуальным предпринимателем произведена уплата налога &lt;*&gt; или его налоговое обязательство исполнено (подлежит исполнению) коммерческой организацией в соответствии с частью второй пункта 22  Положения № 365-З;</w:t>
      </w:r>
    </w:p>
    <w:p w14:paraId="3AFB0275"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color w:val="242424"/>
          <w:sz w:val="30"/>
          <w:szCs w:val="30"/>
          <w:lang w:eastAsia="ru-RU"/>
        </w:rPr>
        <w:t>суммы, полученные в качестве возврата денежных средств, перечисленных (предоставленных) индивидуальным предпринимателем до перехода его прав и обязанностей к этой коммерческой организации в соответствии с пунктом 10 Положения № 365-З, обусловленного, в частности:</w:t>
      </w:r>
    </w:p>
    <w:p w14:paraId="4A9A214A"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неисполнением (исполнением не в полном объеме) обязательств;</w:t>
      </w:r>
    </w:p>
    <w:p w14:paraId="15FBE51C"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возвратом товаров (отказом от работ, услуг);</w:t>
      </w:r>
    </w:p>
    <w:p w14:paraId="7B9112BF"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исполнением обязательств, в обеспечение которых в качестве залога были перечислены возвращаемые денежные средства;</w:t>
      </w:r>
    </w:p>
    <w:p w14:paraId="078936B5"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ошибочным перечислением денежных средств, в том числе в результате технической ошибки банка (часть первая подпункта 23.1 пункта 23 Положения № 365-З).</w:t>
      </w:r>
    </w:p>
    <w:p w14:paraId="3604610C" w14:textId="4ADDD86D"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Получение сумм, указанных в части первой подпункта 23.1 пункта 23 Положения № 365-З, не лишает коммерческую организацию права применения УСН независимо от положений подпункта 2.1.6 пункта 2 статьи 324 Налогового кодекса (часть вторая подпункта 23.1 пункта 23 Положения № 365-З).</w:t>
      </w:r>
    </w:p>
    <w:p w14:paraId="610BD20A"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w:t>
      </w:r>
    </w:p>
    <w:p w14:paraId="1D85AAD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&lt;*&gt; </w:t>
      </w:r>
      <w:r w:rsidRPr="001F225F">
        <w:rPr>
          <w:rFonts w:ascii="Times New Roman" w:eastAsia="Times New Roman" w:hAnsi="Times New Roman" w:cs="Times New Roman"/>
          <w:color w:val="242424"/>
          <w:sz w:val="30"/>
          <w:szCs w:val="30"/>
          <w:shd w:val="clear" w:color="auto" w:fill="FFFFFF"/>
          <w:lang w:eastAsia="ru-RU"/>
        </w:rPr>
        <w:t>Для целей применения </w:t>
      </w:r>
      <w:r w:rsidRPr="001F225F">
        <w:rPr>
          <w:rFonts w:ascii="Times New Roman" w:eastAsia="Times New Roman" w:hAnsi="Times New Roman" w:cs="Times New Roman"/>
          <w:sz w:val="30"/>
          <w:szCs w:val="30"/>
          <w:lang w:eastAsia="ru-RU"/>
        </w:rPr>
        <w:t>пунктов 23</w:t>
      </w:r>
      <w:r w:rsidRPr="001F225F">
        <w:rPr>
          <w:rFonts w:ascii="Times New Roman" w:eastAsia="Times New Roman" w:hAnsi="Times New Roman" w:cs="Times New Roman"/>
          <w:color w:val="242424"/>
          <w:sz w:val="30"/>
          <w:szCs w:val="30"/>
          <w:shd w:val="clear" w:color="auto" w:fill="FFFFFF"/>
          <w:lang w:eastAsia="ru-RU"/>
        </w:rPr>
        <w:t> и </w:t>
      </w:r>
      <w:r w:rsidRPr="001F225F">
        <w:rPr>
          <w:rFonts w:ascii="Times New Roman" w:eastAsia="Times New Roman" w:hAnsi="Times New Roman" w:cs="Times New Roman"/>
          <w:sz w:val="30"/>
          <w:szCs w:val="30"/>
          <w:lang w:eastAsia="ru-RU"/>
        </w:rPr>
        <w:t>24</w:t>
      </w:r>
      <w:r w:rsidRPr="001F225F">
        <w:rPr>
          <w:rFonts w:ascii="Times New Roman" w:eastAsia="Times New Roman" w:hAnsi="Times New Roman" w:cs="Times New Roman"/>
          <w:color w:val="242424"/>
          <w:sz w:val="30"/>
          <w:szCs w:val="30"/>
          <w:shd w:val="clear" w:color="auto" w:fill="FFFFFF"/>
          <w:lang w:eastAsia="ru-RU"/>
        </w:rPr>
        <w:t xml:space="preserve"> Положения </w:t>
      </w:r>
      <w:r w:rsidRPr="001F225F">
        <w:rPr>
          <w:rFonts w:ascii="Times New Roman" w:eastAsia="Times New Roman" w:hAnsi="Times New Roman" w:cs="Times New Roman"/>
          <w:color w:val="242424"/>
          <w:sz w:val="30"/>
          <w:szCs w:val="30"/>
          <w:lang w:eastAsia="ru-RU"/>
        </w:rPr>
        <w:t>№ 365-З</w:t>
      </w:r>
      <w:r w:rsidRPr="001F225F">
        <w:rPr>
          <w:rFonts w:ascii="Times New Roman" w:eastAsia="Times New Roman" w:hAnsi="Times New Roman" w:cs="Times New Roman"/>
          <w:color w:val="242424"/>
          <w:sz w:val="30"/>
          <w:szCs w:val="30"/>
          <w:shd w:val="clear" w:color="auto" w:fill="FFFFFF"/>
          <w:lang w:eastAsia="ru-RU"/>
        </w:rPr>
        <w:t xml:space="preserve"> </w:t>
      </w:r>
      <w:proofErr w:type="gramStart"/>
      <w:r w:rsidRPr="001F225F">
        <w:rPr>
          <w:rFonts w:ascii="Times New Roman" w:eastAsia="Times New Roman" w:hAnsi="Times New Roman" w:cs="Times New Roman"/>
          <w:color w:val="242424"/>
          <w:sz w:val="30"/>
          <w:szCs w:val="30"/>
          <w:shd w:val="clear" w:color="auto" w:fill="FFFFFF"/>
          <w:lang w:eastAsia="ru-RU"/>
        </w:rPr>
        <w:t>под </w:t>
      </w:r>
      <w:r w:rsidRPr="001F225F">
        <w:rPr>
          <w:rFonts w:ascii="Times New Roman" w:eastAsia="Times New Roman" w:hAnsi="Times New Roman" w:cs="Times New Roman"/>
          <w:color w:val="242424"/>
          <w:sz w:val="30"/>
          <w:szCs w:val="30"/>
          <w:lang w:eastAsia="ru-RU"/>
        </w:rPr>
        <w:t> налогом</w:t>
      </w:r>
      <w:proofErr w:type="gramEnd"/>
      <w:r w:rsidRPr="001F225F">
        <w:rPr>
          <w:rFonts w:ascii="Times New Roman" w:eastAsia="Times New Roman" w:hAnsi="Times New Roman" w:cs="Times New Roman"/>
          <w:color w:val="242424"/>
          <w:sz w:val="30"/>
          <w:szCs w:val="30"/>
          <w:lang w:eastAsia="ru-RU"/>
        </w:rPr>
        <w:t xml:space="preserve"> понимаются налог при УСН, единый налог с индивидуальных предпринимателей и иных физических лиц или подоходный налог с физических лиц.</w:t>
      </w:r>
    </w:p>
    <w:p w14:paraId="2BF6DDF5"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 для целей исчисления налога при УСН выручку от реализации товаров (работ, услуг), имущественных прав, оплаченных (полностью либо частично) в период до перехода прав и обязанностей индивидуального предпринимателя к этой коммерческой организации в соответствии с пунктом 10 Положения № 365-З и не отгруженных (не выполненных, не оказанных), не переданных им в указанный период, при определении налоговой базы отражает:</w:t>
      </w:r>
    </w:p>
    <w:p w14:paraId="38ADC52A"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color w:val="242424"/>
          <w:sz w:val="30"/>
          <w:szCs w:val="30"/>
          <w:lang w:eastAsia="ru-RU"/>
        </w:rPr>
        <w:t xml:space="preserve">на дату отгрузки товаров (выполнения работ, оказания услуг), передачи имущественных прав, определяемую в порядке, установленном для целей исчисления этого налога, - в случае, если такая дата приходится на календарный год, в котором имел место переход прав и обязанностей </w:t>
      </w:r>
      <w:r w:rsidRPr="001F225F">
        <w:rPr>
          <w:rFonts w:ascii="Times New Roman" w:eastAsia="Times New Roman" w:hAnsi="Times New Roman" w:cs="Times New Roman"/>
          <w:color w:val="242424"/>
          <w:sz w:val="30"/>
          <w:szCs w:val="30"/>
          <w:lang w:eastAsia="ru-RU"/>
        </w:rPr>
        <w:lastRenderedPageBreak/>
        <w:t>индивидуального предпринимателя к коммерческой организации в соответствии с пунктом 10  Положения № 365-З;</w:t>
      </w:r>
    </w:p>
    <w:p w14:paraId="7D71A8D5"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color w:val="242424"/>
          <w:sz w:val="30"/>
          <w:szCs w:val="30"/>
          <w:lang w:eastAsia="ru-RU"/>
        </w:rPr>
        <w:t>на последнее число указанного календарного года - в иных случаях, если оплаченная сумма ранее не была возвращена (часть первая подпункта 23.2 пункта 23 Положения № 365-З).</w:t>
      </w:r>
    </w:p>
    <w:p w14:paraId="0C66E5A6" w14:textId="3BC4A963"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Положения части первой подпункта 23.2 пункта 23 Положения                         № 365-З распространяются также на операции по сдаче в аренду (передаче в финансовую аренду (лизинг)) имущества, сдаче внаем жилых помещений.</w:t>
      </w:r>
    </w:p>
    <w:p w14:paraId="6284C4EE"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b/>
          <w:sz w:val="30"/>
          <w:szCs w:val="30"/>
          <w:lang w:eastAsia="ru-RU"/>
        </w:rPr>
      </w:pPr>
    </w:p>
    <w:p w14:paraId="1A83BE12"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b/>
          <w:sz w:val="30"/>
          <w:szCs w:val="30"/>
          <w:lang w:eastAsia="ru-RU"/>
        </w:rPr>
      </w:pPr>
      <w:r w:rsidRPr="001F225F">
        <w:rPr>
          <w:rFonts w:ascii="Times New Roman" w:eastAsia="Times New Roman" w:hAnsi="Times New Roman" w:cs="Times New Roman"/>
          <w:b/>
          <w:sz w:val="30"/>
          <w:szCs w:val="30"/>
          <w:lang w:eastAsia="ru-RU"/>
        </w:rPr>
        <w:t xml:space="preserve">Налог на прибыль. </w:t>
      </w:r>
      <w:r w:rsidRPr="001F225F">
        <w:rPr>
          <w:rFonts w:ascii="Times New Roman" w:eastAsia="Times New Roman" w:hAnsi="Times New Roman" w:cs="Times New Roman"/>
          <w:b/>
          <w:color w:val="242424"/>
          <w:sz w:val="30"/>
          <w:szCs w:val="30"/>
          <w:lang w:eastAsia="ru-RU"/>
        </w:rPr>
        <w:t>Единый налог для производителей сельскохозяйственной продукции</w:t>
      </w:r>
    </w:p>
    <w:p w14:paraId="4B1F89B0" w14:textId="77777777" w:rsidR="001F225F" w:rsidRPr="001F225F" w:rsidRDefault="001F225F" w:rsidP="001F225F">
      <w:pPr>
        <w:spacing w:after="0" w:line="240" w:lineRule="auto"/>
        <w:ind w:firstLine="708"/>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w:t>
      </w:r>
      <w:r w:rsidRPr="001F225F">
        <w:rPr>
          <w:rFonts w:ascii="Times New Roman" w:eastAsia="Times New Roman" w:hAnsi="Times New Roman" w:cs="Times New Roman"/>
          <w:sz w:val="30"/>
          <w:szCs w:val="30"/>
          <w:lang w:eastAsia="ru-RU"/>
        </w:rPr>
        <w:t xml:space="preserve"> созданная индивидуальным предпринимателем в соответствии с Положением № 365, вправе применять единый налог для производителей сельскохозяйственной продукции в порядке и на условиях, </w:t>
      </w:r>
      <w:r w:rsidRPr="001F225F">
        <w:rPr>
          <w:rFonts w:ascii="Times New Roman" w:eastAsia="Times New Roman" w:hAnsi="Times New Roman" w:cs="Times New Roman"/>
          <w:color w:val="242424"/>
          <w:sz w:val="30"/>
          <w:szCs w:val="30"/>
          <w:lang w:eastAsia="ru-RU"/>
        </w:rPr>
        <w:t>определенных главой 34 Налогового кодекса.</w:t>
      </w:r>
    </w:p>
    <w:p w14:paraId="13F1F3EA"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 для целей исчисления единого налога для производителей сельскохозяйственной продукции (для целей исчисления налога на прибыль - в случае применения ею общего порядка налогообложения) учитывает при определении налоговой базы поступившие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пунктом 10 Положения № 365-З, если в связи с реализацией этих товаров (работ, услуг), имущественных прав (возникновением этого внереализационного дохода) им не производилась уплата налога или его налоговое обязательство не подлежит (не подлежало) исполнению коммерческой организацией в соответствии с частью второй пункта 22  Положения № 365-З:</w:t>
      </w:r>
    </w:p>
    <w:p w14:paraId="44271CB8"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color w:val="242424"/>
          <w:sz w:val="30"/>
          <w:szCs w:val="30"/>
          <w:lang w:eastAsia="ru-RU"/>
        </w:rPr>
        <w:t>по мере поступления оплаты товаров (работ, услуг), имущественных прав (фактического получения внереализационного дохода) - в случае поступления оплаты (получения внереализационного дохода) в течение календарного года, в котором имел место переход прав и обязанностей индивидуального предпринимателя к этой коммерческой организации в соответствии с пунктом 10  Положения № 365-З;</w:t>
      </w:r>
    </w:p>
    <w:p w14:paraId="2B8587FA"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color w:val="242424"/>
          <w:sz w:val="30"/>
          <w:szCs w:val="30"/>
          <w:lang w:eastAsia="ru-RU"/>
        </w:rPr>
        <w:t>на последнее число указанного календарного года - в иных случаях (часть первая пункта 24 Положения   № 365-З).</w:t>
      </w:r>
    </w:p>
    <w:p w14:paraId="3CBE4016"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color w:val="242424"/>
          <w:sz w:val="30"/>
          <w:szCs w:val="30"/>
          <w:shd w:val="clear" w:color="auto" w:fill="FFFFFF"/>
          <w:lang w:eastAsia="ru-RU"/>
        </w:rPr>
      </w:pPr>
      <w:r w:rsidRPr="001F225F">
        <w:rPr>
          <w:rFonts w:ascii="Times New Roman" w:eastAsia="Times New Roman" w:hAnsi="Times New Roman" w:cs="Times New Roman"/>
          <w:color w:val="242424"/>
          <w:sz w:val="30"/>
          <w:szCs w:val="30"/>
          <w:shd w:val="clear" w:color="auto" w:fill="FFFFFF"/>
          <w:lang w:eastAsia="ru-RU"/>
        </w:rPr>
        <w:t>Коммерческая организация для целей исчисления налога на прибыль принимает затраты, учитываемые при налогообложении, удовлетворяющие положениям </w:t>
      </w:r>
      <w:r w:rsidRPr="001F225F">
        <w:rPr>
          <w:rFonts w:ascii="Times New Roman" w:eastAsia="Times New Roman" w:hAnsi="Times New Roman" w:cs="Times New Roman"/>
          <w:sz w:val="30"/>
          <w:szCs w:val="30"/>
          <w:lang w:eastAsia="ru-RU"/>
        </w:rPr>
        <w:t>статей 169</w:t>
      </w:r>
      <w:r w:rsidRPr="001F225F">
        <w:rPr>
          <w:rFonts w:ascii="Times New Roman" w:eastAsia="Times New Roman" w:hAnsi="Times New Roman" w:cs="Times New Roman"/>
          <w:color w:val="242424"/>
          <w:sz w:val="30"/>
          <w:szCs w:val="30"/>
          <w:shd w:val="clear" w:color="auto" w:fill="FFFFFF"/>
          <w:lang w:eastAsia="ru-RU"/>
        </w:rPr>
        <w:t xml:space="preserve"> - </w:t>
      </w:r>
      <w:r w:rsidRPr="001F225F">
        <w:rPr>
          <w:rFonts w:ascii="Times New Roman" w:eastAsia="Times New Roman" w:hAnsi="Times New Roman" w:cs="Times New Roman"/>
          <w:sz w:val="30"/>
          <w:szCs w:val="30"/>
          <w:lang w:eastAsia="ru-RU"/>
        </w:rPr>
        <w:t>171</w:t>
      </w:r>
      <w:r w:rsidRPr="001F225F">
        <w:rPr>
          <w:rFonts w:ascii="Times New Roman" w:eastAsia="Times New Roman" w:hAnsi="Times New Roman" w:cs="Times New Roman"/>
          <w:color w:val="242424"/>
          <w:sz w:val="30"/>
          <w:szCs w:val="30"/>
          <w:shd w:val="clear" w:color="auto" w:fill="FFFFFF"/>
          <w:lang w:eastAsia="ru-RU"/>
        </w:rPr>
        <w:t xml:space="preserve"> Налогового кодекса, понесенные </w:t>
      </w:r>
      <w:r w:rsidRPr="001F225F">
        <w:rPr>
          <w:rFonts w:ascii="Times New Roman" w:eastAsia="Times New Roman" w:hAnsi="Times New Roman" w:cs="Times New Roman"/>
          <w:color w:val="242424"/>
          <w:sz w:val="30"/>
          <w:szCs w:val="30"/>
          <w:shd w:val="clear" w:color="auto" w:fill="FFFFFF"/>
          <w:lang w:eastAsia="ru-RU"/>
        </w:rPr>
        <w:lastRenderedPageBreak/>
        <w:t>индивидуальным предпринимателем, права и обязанности которого перешли к ней в соответствии с </w:t>
      </w:r>
      <w:r w:rsidRPr="001F225F">
        <w:rPr>
          <w:rFonts w:ascii="Times New Roman" w:eastAsia="Times New Roman" w:hAnsi="Times New Roman" w:cs="Times New Roman"/>
          <w:sz w:val="30"/>
          <w:szCs w:val="30"/>
          <w:lang w:eastAsia="ru-RU"/>
        </w:rPr>
        <w:t>пунктом 10</w:t>
      </w:r>
      <w:r w:rsidRPr="001F225F">
        <w:rPr>
          <w:rFonts w:ascii="Times New Roman" w:eastAsia="Times New Roman" w:hAnsi="Times New Roman" w:cs="Times New Roman"/>
          <w:color w:val="242424"/>
          <w:sz w:val="30"/>
          <w:szCs w:val="30"/>
          <w:shd w:val="clear" w:color="auto" w:fill="FFFFFF"/>
          <w:lang w:eastAsia="ru-RU"/>
        </w:rPr>
        <w:t xml:space="preserve"> Положения </w:t>
      </w:r>
      <w:r w:rsidRPr="001F225F">
        <w:rPr>
          <w:rFonts w:ascii="Times New Roman" w:eastAsia="Times New Roman" w:hAnsi="Times New Roman" w:cs="Times New Roman"/>
          <w:color w:val="242424"/>
          <w:sz w:val="30"/>
          <w:szCs w:val="30"/>
          <w:lang w:eastAsia="ru-RU"/>
        </w:rPr>
        <w:t>№ 365-З</w:t>
      </w:r>
      <w:r w:rsidRPr="001F225F">
        <w:rPr>
          <w:rFonts w:ascii="Times New Roman" w:eastAsia="Times New Roman" w:hAnsi="Times New Roman" w:cs="Times New Roman"/>
          <w:color w:val="242424"/>
          <w:sz w:val="30"/>
          <w:szCs w:val="30"/>
          <w:shd w:val="clear" w:color="auto" w:fill="FFFFFF"/>
          <w:lang w:eastAsia="ru-RU"/>
        </w:rPr>
        <w:t>, до даты исключения его из ЕГР, но относящиеся к выручке от реализации товаров (работ, услуг), имущественных прав, учтенной такой коммерческой организацией в период применения ею общего порядка налогообложения (часть вторая пункта 24 Положения № 365-З).</w:t>
      </w:r>
    </w:p>
    <w:p w14:paraId="69AD63A8"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color w:val="242424"/>
          <w:sz w:val="30"/>
          <w:szCs w:val="30"/>
          <w:shd w:val="clear" w:color="auto" w:fill="FFFFFF"/>
          <w:lang w:eastAsia="ru-RU"/>
        </w:rPr>
      </w:pPr>
      <w:r w:rsidRPr="001F225F">
        <w:rPr>
          <w:rFonts w:ascii="Times New Roman" w:eastAsia="Times New Roman" w:hAnsi="Times New Roman" w:cs="Times New Roman"/>
          <w:color w:val="242424"/>
          <w:sz w:val="30"/>
          <w:szCs w:val="30"/>
          <w:shd w:val="clear" w:color="auto" w:fill="FFFFFF"/>
          <w:lang w:eastAsia="ru-RU"/>
        </w:rPr>
        <w:t>Товары (работы, услуги), денежные средства, имущественные права, иные активы, безвозмездно полученные коммерческой организацией при переходе к ней прав и обязанностей индивидуального предпринимателя в соответствии с </w:t>
      </w:r>
      <w:r w:rsidRPr="001F225F">
        <w:rPr>
          <w:rFonts w:ascii="Times New Roman" w:eastAsia="Times New Roman" w:hAnsi="Times New Roman" w:cs="Times New Roman"/>
          <w:sz w:val="30"/>
          <w:szCs w:val="30"/>
          <w:lang w:eastAsia="ru-RU"/>
        </w:rPr>
        <w:t>пунктом 10</w:t>
      </w:r>
      <w:r w:rsidRPr="001F225F">
        <w:rPr>
          <w:rFonts w:ascii="Times New Roman" w:eastAsia="Times New Roman" w:hAnsi="Times New Roman" w:cs="Times New Roman"/>
          <w:color w:val="242424"/>
          <w:sz w:val="30"/>
          <w:szCs w:val="30"/>
          <w:shd w:val="clear" w:color="auto" w:fill="FFFFFF"/>
          <w:lang w:eastAsia="ru-RU"/>
        </w:rPr>
        <w:t> Положения № 365-З, не включаются в состав внереализационных доходов (пункт 15 Положения № 365-З).</w:t>
      </w:r>
    </w:p>
    <w:p w14:paraId="3BD511CD"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000000"/>
          <w:sz w:val="30"/>
          <w:szCs w:val="30"/>
          <w:lang w:eastAsia="ru-RU"/>
        </w:rPr>
        <w:t>Пример.</w:t>
      </w:r>
      <w:r w:rsidRPr="001F225F">
        <w:rPr>
          <w:rFonts w:ascii="Times New Roman" w:eastAsia="Times New Roman" w:hAnsi="Times New Roman" w:cs="Times New Roman"/>
          <w:i/>
          <w:color w:val="000000"/>
          <w:sz w:val="30"/>
          <w:szCs w:val="30"/>
          <w:lang w:eastAsia="ru-RU"/>
        </w:rPr>
        <w:t xml:space="preserve"> Индивидуальным предпринимателем в 2024 году отгружены товары покупателю, оплата за которые не поступила индивидуальному предпринимателю на дату создания им коммерческой организации в порядке, определенном Положением № 365-З (индивидуальным предпринимателем  в январе 2025 года создана коммерческая организация и индивидуальный предприниматель исключен из ЕГР). </w:t>
      </w:r>
    </w:p>
    <w:p w14:paraId="7818C348"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i/>
          <w:color w:val="000000"/>
          <w:sz w:val="30"/>
          <w:szCs w:val="30"/>
          <w:lang w:eastAsia="ru-RU"/>
        </w:rPr>
        <w:t>Коммерческая организация применяет общий порядок налогообложения. Денежные средства за товары, отгруженные индивидуальным предпринимателем в 2024 году, поступили в феврале 2025 года на счет в банке, который ранее был открыт индивидуальным предпринимателем.</w:t>
      </w:r>
    </w:p>
    <w:p w14:paraId="69088AE1"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242424"/>
          <w:sz w:val="30"/>
          <w:szCs w:val="30"/>
          <w:lang w:eastAsia="ru-RU"/>
        </w:rPr>
      </w:pPr>
      <w:r w:rsidRPr="001F225F">
        <w:rPr>
          <w:rFonts w:ascii="Times New Roman" w:eastAsia="Times New Roman" w:hAnsi="Times New Roman" w:cs="Times New Roman"/>
          <w:i/>
          <w:color w:val="000000"/>
          <w:sz w:val="30"/>
          <w:szCs w:val="30"/>
          <w:lang w:eastAsia="ru-RU"/>
        </w:rPr>
        <w:t xml:space="preserve">В рассматриваемой ситуации, независимо от поступления денежных средств в феврале 2025 года  на счет в банке индивидуального предпринимателя (в силу норм пункта 24 Положения № 365-З) коммерческая организация обязана для целей исчисления налога на прибыль отразить выручку в 1 квартале 2025 года. </w:t>
      </w:r>
    </w:p>
    <w:p w14:paraId="07C4BEF8"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000000"/>
          <w:sz w:val="30"/>
          <w:szCs w:val="30"/>
          <w:lang w:eastAsia="ru-RU"/>
        </w:rPr>
        <w:t>Пример.</w:t>
      </w:r>
      <w:r w:rsidRPr="001F225F">
        <w:rPr>
          <w:rFonts w:ascii="Times New Roman" w:eastAsia="Times New Roman" w:hAnsi="Times New Roman" w:cs="Times New Roman"/>
          <w:i/>
          <w:color w:val="000000"/>
          <w:sz w:val="30"/>
          <w:szCs w:val="30"/>
          <w:lang w:eastAsia="ru-RU"/>
        </w:rPr>
        <w:t xml:space="preserve"> Вправе ли коммерческая организация, созданная индивидуальным предпринимателем в порядке, определенном Положением № 365-З, и применяющая общий порядок налогообложения, включить в состав затрат, учитываемых при налогообложении прибыли, покупную стоимость товаров реализованных такой организацией, но приобретенных и оплаченных индивидуальным предпринимателем до создания коммерческой организации? </w:t>
      </w:r>
    </w:p>
    <w:p w14:paraId="21DEF2C8"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b/>
          <w:bCs/>
          <w:i/>
          <w:color w:val="000000"/>
          <w:sz w:val="30"/>
          <w:szCs w:val="30"/>
          <w:lang w:eastAsia="ru-RU"/>
        </w:rPr>
      </w:pPr>
      <w:r w:rsidRPr="001F225F">
        <w:rPr>
          <w:rFonts w:ascii="Times New Roman" w:eastAsia="Times New Roman" w:hAnsi="Times New Roman" w:cs="Times New Roman"/>
          <w:i/>
          <w:color w:val="000000"/>
          <w:sz w:val="30"/>
          <w:szCs w:val="30"/>
          <w:lang w:eastAsia="ru-RU"/>
        </w:rPr>
        <w:t>В рассматриваемой ситуации, в силу норм пункта 24 Положения           № 365-З</w:t>
      </w:r>
      <w:r w:rsidRPr="001F225F">
        <w:rPr>
          <w:rFonts w:ascii="Times New Roman" w:eastAsia="Times New Roman" w:hAnsi="Times New Roman" w:cs="Times New Roman"/>
          <w:i/>
          <w:color w:val="242424"/>
          <w:sz w:val="30"/>
          <w:szCs w:val="30"/>
          <w:shd w:val="clear" w:color="auto" w:fill="FFFFFF"/>
          <w:lang w:eastAsia="ru-RU"/>
        </w:rPr>
        <w:t xml:space="preserve"> коммерческая организация вправе при исчислении налога на прибыль учесть покупную стоимость товаров, приобретенных индивидуальным предпринимателем до создания им коммерческой организации, переданных впоследствии на основании передаточного акта </w:t>
      </w:r>
      <w:r w:rsidRPr="001F225F">
        <w:rPr>
          <w:rFonts w:ascii="Times New Roman" w:eastAsia="Times New Roman" w:hAnsi="Times New Roman" w:cs="Times New Roman"/>
          <w:i/>
          <w:color w:val="242424"/>
          <w:sz w:val="30"/>
          <w:szCs w:val="30"/>
          <w:shd w:val="clear" w:color="auto" w:fill="FFFFFF"/>
          <w:lang w:eastAsia="ru-RU"/>
        </w:rPr>
        <w:lastRenderedPageBreak/>
        <w:t>этой организации и реализованных этой организацией.</w:t>
      </w:r>
    </w:p>
    <w:p w14:paraId="0114AF76"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000000"/>
          <w:sz w:val="30"/>
          <w:szCs w:val="30"/>
          <w:lang w:eastAsia="ru-RU"/>
        </w:rPr>
        <w:t>Пример.</w:t>
      </w:r>
      <w:r w:rsidRPr="001F225F">
        <w:rPr>
          <w:rFonts w:ascii="Times New Roman" w:eastAsia="Times New Roman" w:hAnsi="Times New Roman" w:cs="Times New Roman"/>
          <w:i/>
          <w:color w:val="000000"/>
          <w:sz w:val="30"/>
          <w:szCs w:val="30"/>
          <w:lang w:eastAsia="ru-RU"/>
        </w:rPr>
        <w:t xml:space="preserve"> Товары реализованы индивидуальным предпринимателем до создания им коммерческой организации. Выручка за реализованные товары поступила индивидуальному предпринимателю, и включена им в налоговую базу подоходного налога с физических лиц. При определении налоговой базы подоходного налога с физических лиц индивидуальный предприниматель не учел стоимость реализованных товаров, поскольку они не были им оплачены до даты создания коммерческой организации. Задолженность перед поставщиком товаров была погашена созданной индивидуальным предпринимателем коммерческой организацией. Вправе ли в рассматриваемой ситуации коммерческая организация, созданная индивидуальным предпринимателем в порядке, определенном Положением № 365-З, и применяющая общий порядок налогообложения, включить в состав затрат, учитываемых при налогообложении прибыли, стоимость товаров, оплаченных этой организацией?</w:t>
      </w:r>
    </w:p>
    <w:p w14:paraId="119BFC50"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242424"/>
          <w:sz w:val="30"/>
          <w:szCs w:val="30"/>
          <w:shd w:val="clear" w:color="auto" w:fill="FFFFFF"/>
          <w:lang w:eastAsia="ru-RU"/>
        </w:rPr>
      </w:pPr>
      <w:r w:rsidRPr="001F225F">
        <w:rPr>
          <w:rFonts w:ascii="Times New Roman" w:eastAsia="Times New Roman" w:hAnsi="Times New Roman" w:cs="Times New Roman"/>
          <w:i/>
          <w:color w:val="000000"/>
          <w:sz w:val="30"/>
          <w:szCs w:val="30"/>
          <w:lang w:eastAsia="ru-RU"/>
        </w:rPr>
        <w:t>В рассматриваемой ситуации, в силу норм пункта 24 Положения           № 365-З</w:t>
      </w:r>
      <w:r w:rsidRPr="001F225F">
        <w:rPr>
          <w:rFonts w:ascii="Times New Roman" w:eastAsia="Times New Roman" w:hAnsi="Times New Roman" w:cs="Times New Roman"/>
          <w:i/>
          <w:color w:val="242424"/>
          <w:sz w:val="30"/>
          <w:szCs w:val="30"/>
          <w:shd w:val="clear" w:color="auto" w:fill="FFFFFF"/>
          <w:lang w:eastAsia="ru-RU"/>
        </w:rPr>
        <w:t xml:space="preserve"> </w:t>
      </w:r>
      <w:r w:rsidRPr="001F225F">
        <w:rPr>
          <w:rFonts w:ascii="Times New Roman" w:eastAsia="Times New Roman" w:hAnsi="Times New Roman" w:cs="Times New Roman"/>
          <w:i/>
          <w:color w:val="000000"/>
          <w:sz w:val="30"/>
          <w:szCs w:val="30"/>
          <w:lang w:eastAsia="ru-RU"/>
        </w:rPr>
        <w:t>коммерческая организация не вправе учесть при налогообложении прибыли стоимость товаров, выручка от реализации которых не учитывалась при исчислении этой организацией налога на прибыль. При этом отсутствуют правовые основания для представления налоговой декларации (расчета) по подоходному налогу с физических лиц с внесенными изменениями и дополнениями по деятельности индивидуального предпринимателя.</w:t>
      </w:r>
    </w:p>
    <w:p w14:paraId="282B569E" w14:textId="77777777" w:rsidR="001F225F" w:rsidRPr="001F225F" w:rsidRDefault="001F225F" w:rsidP="001F225F">
      <w:pPr>
        <w:widowControl w:val="0"/>
        <w:tabs>
          <w:tab w:val="left" w:pos="4536"/>
          <w:tab w:val="left" w:pos="6804"/>
        </w:tabs>
        <w:spacing w:before="120"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000000"/>
          <w:sz w:val="30"/>
          <w:szCs w:val="30"/>
          <w:lang w:eastAsia="ru-RU"/>
        </w:rPr>
        <w:t>Пример.</w:t>
      </w:r>
      <w:r w:rsidRPr="001F225F">
        <w:rPr>
          <w:rFonts w:ascii="Times New Roman" w:eastAsia="Times New Roman" w:hAnsi="Times New Roman" w:cs="Times New Roman"/>
          <w:i/>
          <w:color w:val="000000"/>
          <w:sz w:val="30"/>
          <w:szCs w:val="30"/>
          <w:lang w:eastAsia="ru-RU"/>
        </w:rPr>
        <w:t xml:space="preserve"> Вправе ли коммерческая организация, созданная индивидуальным предпринимателем в порядке, определенном Положением № 365-З, не включать в состав внереализационных доходов имущество, право собственности на которое оформлено на физическое лицо, если такое имущество было вовлечено в хозяйственный оборот индивидуальным предпринимателем и передано созданной индивидуальным предпринимателем коммерческой организации?</w:t>
      </w:r>
    </w:p>
    <w:p w14:paraId="21A6AA4E"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Cs/>
          <w:i/>
          <w:color w:val="000000"/>
          <w:sz w:val="30"/>
          <w:szCs w:val="30"/>
          <w:lang w:eastAsia="ru-RU"/>
        </w:rPr>
        <w:t>В рассматриваемой ситуации</w:t>
      </w:r>
      <w:r w:rsidRPr="001F225F">
        <w:rPr>
          <w:rFonts w:ascii="Times New Roman" w:eastAsia="Times New Roman" w:hAnsi="Times New Roman" w:cs="Times New Roman"/>
          <w:i/>
          <w:color w:val="000000"/>
          <w:sz w:val="30"/>
          <w:szCs w:val="30"/>
          <w:lang w:eastAsia="ru-RU"/>
        </w:rPr>
        <w:t>, при получении коммерческой организацией имущества, принадлежащего физическому лицу, а не индивидуальному предпринимателю, создавшему эту коммерческую организацию в порядке, определенном Положением № 365-З, следует руководствоваться общими положениями статьи 174 Налогового кодекса, в частности подпунктом 3.7 пункта 3, подпунктом 4.8.4 пункта 4.</w:t>
      </w:r>
    </w:p>
    <w:p w14:paraId="11E02554"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i/>
          <w:color w:val="000000"/>
          <w:sz w:val="30"/>
          <w:szCs w:val="30"/>
          <w:lang w:eastAsia="ru-RU"/>
        </w:rPr>
        <w:t xml:space="preserve">Так, если передача имущества происходит в пределах одного собственника, внереализационные доходы на основании подпункта 4.8.4 </w:t>
      </w:r>
      <w:r w:rsidRPr="001F225F">
        <w:rPr>
          <w:rFonts w:ascii="Times New Roman" w:eastAsia="Times New Roman" w:hAnsi="Times New Roman" w:cs="Times New Roman"/>
          <w:i/>
          <w:color w:val="000000"/>
          <w:sz w:val="30"/>
          <w:szCs w:val="30"/>
          <w:lang w:eastAsia="ru-RU"/>
        </w:rPr>
        <w:lastRenderedPageBreak/>
        <w:t>пункта 4 статьи НК, не возникают. В иных случаях стоимость имущества формирует у коммерческой организации внереализационные доходы на основании подпункта 3.7 пункта 3 статьи 174 НК.</w:t>
      </w:r>
    </w:p>
    <w:p w14:paraId="5F04BF13"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
          <w:bCs/>
          <w:i/>
          <w:color w:val="242424"/>
          <w:sz w:val="30"/>
          <w:szCs w:val="30"/>
          <w:shd w:val="clear" w:color="auto" w:fill="FFFFFF"/>
          <w:lang w:eastAsia="ru-RU"/>
        </w:rPr>
        <w:t>Пример</w:t>
      </w:r>
      <w:r w:rsidRPr="001F225F">
        <w:rPr>
          <w:rFonts w:ascii="Times New Roman" w:eastAsia="Times New Roman" w:hAnsi="Times New Roman" w:cs="Times New Roman"/>
          <w:i/>
          <w:color w:val="242424"/>
          <w:sz w:val="30"/>
          <w:szCs w:val="30"/>
          <w:shd w:val="clear" w:color="auto" w:fill="FFFFFF"/>
          <w:lang w:eastAsia="ru-RU"/>
        </w:rPr>
        <w:t xml:space="preserve">. </w:t>
      </w:r>
      <w:r w:rsidRPr="001F225F">
        <w:rPr>
          <w:rFonts w:ascii="Times New Roman" w:eastAsia="Times New Roman" w:hAnsi="Times New Roman" w:cs="Times New Roman"/>
          <w:i/>
          <w:color w:val="000000"/>
          <w:sz w:val="30"/>
          <w:szCs w:val="30"/>
          <w:lang w:eastAsia="ru-RU"/>
        </w:rPr>
        <w:t>Вправе ли коммерческая организация, созданная индивидуальным предпринимателем в порядке, определенном Положением № 365-З, при уплате налога на прибыль зачесть сумму подоходного налога с физических лиц, удержанную на территории Российской Федерации при выплате индивидуальному предпринимателю дохода, от осуществления предпринимательской деятельности?</w:t>
      </w:r>
    </w:p>
    <w:p w14:paraId="54231CE5" w14:textId="77777777" w:rsidR="001F225F" w:rsidRPr="001F225F" w:rsidRDefault="001F225F" w:rsidP="001F225F">
      <w:pPr>
        <w:widowControl w:val="0"/>
        <w:tabs>
          <w:tab w:val="left" w:pos="4536"/>
          <w:tab w:val="left" w:pos="6804"/>
        </w:tabs>
        <w:spacing w:after="0" w:line="240" w:lineRule="auto"/>
        <w:ind w:firstLine="709"/>
        <w:jc w:val="both"/>
        <w:rPr>
          <w:rFonts w:ascii="Times New Roman" w:eastAsia="Times New Roman" w:hAnsi="Times New Roman" w:cs="Times New Roman"/>
          <w:i/>
          <w:color w:val="000000"/>
          <w:sz w:val="30"/>
          <w:szCs w:val="30"/>
          <w:lang w:eastAsia="ru-RU"/>
        </w:rPr>
      </w:pPr>
      <w:r w:rsidRPr="001F225F">
        <w:rPr>
          <w:rFonts w:ascii="Times New Roman" w:eastAsia="Times New Roman" w:hAnsi="Times New Roman" w:cs="Times New Roman"/>
          <w:bCs/>
          <w:i/>
          <w:color w:val="000000"/>
          <w:sz w:val="30"/>
          <w:szCs w:val="30"/>
          <w:lang w:eastAsia="ru-RU"/>
        </w:rPr>
        <w:t>В рассматриваемой ситуации</w:t>
      </w:r>
      <w:r w:rsidRPr="001F225F">
        <w:rPr>
          <w:rFonts w:ascii="Times New Roman" w:eastAsia="Times New Roman" w:hAnsi="Times New Roman" w:cs="Times New Roman"/>
          <w:b/>
          <w:bCs/>
          <w:i/>
          <w:color w:val="000000"/>
          <w:sz w:val="30"/>
          <w:szCs w:val="30"/>
          <w:lang w:eastAsia="ru-RU"/>
        </w:rPr>
        <w:t xml:space="preserve"> </w:t>
      </w:r>
      <w:r w:rsidRPr="001F225F">
        <w:rPr>
          <w:rFonts w:ascii="Times New Roman" w:eastAsia="Times New Roman" w:hAnsi="Times New Roman" w:cs="Times New Roman"/>
          <w:bCs/>
          <w:i/>
          <w:color w:val="000000"/>
          <w:sz w:val="30"/>
          <w:szCs w:val="30"/>
          <w:lang w:eastAsia="ru-RU"/>
        </w:rPr>
        <w:t>коммерческая организация не вправе</w:t>
      </w:r>
      <w:r w:rsidRPr="001F225F">
        <w:rPr>
          <w:rFonts w:ascii="Times New Roman" w:eastAsia="Times New Roman" w:hAnsi="Times New Roman" w:cs="Times New Roman"/>
          <w:b/>
          <w:bCs/>
          <w:i/>
          <w:color w:val="000000"/>
          <w:sz w:val="30"/>
          <w:szCs w:val="30"/>
          <w:lang w:eastAsia="ru-RU"/>
        </w:rPr>
        <w:t xml:space="preserve"> </w:t>
      </w:r>
      <w:r w:rsidRPr="001F225F">
        <w:rPr>
          <w:rFonts w:ascii="Times New Roman" w:eastAsia="Times New Roman" w:hAnsi="Times New Roman" w:cs="Times New Roman"/>
          <w:i/>
          <w:color w:val="000000"/>
          <w:sz w:val="30"/>
          <w:szCs w:val="30"/>
          <w:lang w:eastAsia="ru-RU"/>
        </w:rPr>
        <w:t xml:space="preserve">при уплате налога на прибыль зачесть сумму подоходного налога с физических лиц, удержанную на территории Российской Федерации, при выплате индивидуальному предпринимателю дохода, поскольку главой 16 Налогового кодекса не предусмотрена такая возможность. </w:t>
      </w:r>
    </w:p>
    <w:p w14:paraId="62186F6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5E75D58C"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b/>
          <w:sz w:val="30"/>
          <w:szCs w:val="30"/>
          <w:lang w:eastAsia="ru-RU"/>
        </w:rPr>
      </w:pPr>
      <w:r w:rsidRPr="001F225F">
        <w:rPr>
          <w:rFonts w:ascii="Times New Roman" w:eastAsia="Times New Roman" w:hAnsi="Times New Roman" w:cs="Times New Roman"/>
          <w:b/>
          <w:sz w:val="30"/>
          <w:szCs w:val="30"/>
          <w:lang w:eastAsia="ru-RU"/>
        </w:rPr>
        <w:t>Налог на добавленную стоимость</w:t>
      </w:r>
    </w:p>
    <w:p w14:paraId="698E389E"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 для целей исчисления налога на добавленную стоимость:</w:t>
      </w:r>
    </w:p>
    <w:p w14:paraId="101F00A9"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при определении оборотов по реализации в налоговую базу не включает полученные суммы оплаты товаров (работ, услуг), имущественных прав, относящиеся к деятельности индивидуального предпринимателя, права и обязанности которого перешли к ней в соответствии с пунктом 10 Положения № 365-З, если выполняется одно из следующих условий:</w:t>
      </w:r>
    </w:p>
    <w:p w14:paraId="1068FF28"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обороты по их реализации были определены индивидуальным предпринимателем в налоговой декларации (расчете) по налогу на добавленную стоимость;</w:t>
      </w:r>
    </w:p>
    <w:p w14:paraId="27115802"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при их реализации индивидуальный предприниматель не являлся плательщиком налога на добавленную стоимость (подпункт 25.1 пункта 25 Положения № 365-З);</w:t>
      </w:r>
    </w:p>
    <w:p w14:paraId="5F69FA39" w14:textId="4FCBB71A"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при определении оборотов по реализации в соответствии с пунктом 1 статьи 114 Налогового кодекса в налоговую базу включает сумму оплаты товаров (работ, услуг), имущественных прав, произведенной ею после их приобретения на территории Республики Беларусь индивидуальным предпринимателем, права и обязанности которого перешли к ней в соответствии с пунктом 10 Положения № 365-З,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w:t>
      </w:r>
      <w:r w:rsidRPr="001F225F">
        <w:rPr>
          <w:rFonts w:ascii="Times New Roman" w:eastAsia="Times New Roman" w:hAnsi="Times New Roman" w:cs="Times New Roman"/>
          <w:color w:val="242424"/>
          <w:sz w:val="30"/>
          <w:szCs w:val="30"/>
          <w:lang w:eastAsia="ru-RU"/>
        </w:rPr>
        <w:lastRenderedPageBreak/>
        <w:t>индивидуальных предпринимателей, не состоящих на учете в налоговых органах Республики Беларусь в качестве индивидуальных предпринимателей (подпункт 25.2 пункта 25 Положения               № 365-З).</w:t>
      </w:r>
    </w:p>
    <w:p w14:paraId="7FB1511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Положения подпункта 25.2 пункта 25 Положения № 365-З подлежат применению также коммерческой организацией, применяющей особый режим налогообложения без уплаты налога на добавленную стоимость (часть вторая подпункта 25.2 пункта 25 Положения № 365-З).</w:t>
      </w:r>
    </w:p>
    <w:p w14:paraId="507FFCC0"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Коммерческая организация для целей подтверждения обоснованности применения ставки налога на добавленную стоимость в размере ноль (0) процентов в отношении указанных в пункте 1 статьи 122 Налогового кодекса товаров (работ, услуг), которые были отгружены (выполнены, оказаны) индивидуальным предпринимателем, являвшимся плательщиком налога на добавленную стоимость до 1 января 2024 г. с оборотов по их реализации, и по которым на момент перехода к коммерческой организации прав и обязанностей в соответствии с пунктом 10 Положения № 365-З не применена ставка налога на добавленную стоимость в размере ноль (0) процентов,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индивидуального предпринимателя, права и обязанности которого перешли к этой коммерческой организации в соответствии с пунктом 10 Положения № 365-З, подтверждающие обоснованность применения ставки налога на добавленную стоимость в размере ноль (0) процентов по таким оборотам по реализации (часть первая пункта 26 Положения № 365-З).</w:t>
      </w:r>
    </w:p>
    <w:p w14:paraId="59102A17"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Отражение в налоговой декларации (расчете) по налогу на добавленную стоимость оборотов по реализации товаров (экспортируемых работ по производству товаров из давальческого сырья), указанных в части первой  пункта 26 Положения № 365-З, производится коммерческой организацией в порядке, установленном подпунктами 5.1 - 5.4 пункта 5 статьи 123 Налогового кодекса, применительно к сроку, установленному налоговым законодательством для подтверждения фактического вывоза товаров за пределы Республики Беларусь (часть вторая пункта 26 Положения № 365-З).</w:t>
      </w:r>
    </w:p>
    <w:p w14:paraId="5C2B941D"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 xml:space="preserve">Коммерческая организация для целей исчисления налога на добавленную стоимость в порядке, установленном пунктом 4 статьи 129 Налогового кодекса, вносит в налоговую декларацию (расчет) по налогу на добавленную стоимость изменения в части корректировки оборотов по реализации, установленной пунктом 1 статьи 129 Налогового кодекса, в отношении товаров (работ, услуг), имущественных прав, возврат </w:t>
      </w:r>
      <w:r w:rsidRPr="001F225F">
        <w:rPr>
          <w:rFonts w:ascii="Times New Roman" w:eastAsia="Times New Roman" w:hAnsi="Times New Roman" w:cs="Times New Roman"/>
          <w:color w:val="242424"/>
          <w:sz w:val="30"/>
          <w:szCs w:val="30"/>
          <w:lang w:eastAsia="ru-RU"/>
        </w:rPr>
        <w:lastRenderedPageBreak/>
        <w:t>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определении налоговой базы индивидуальным предпринимателем, права и обязанности которого перешли к такой коммерческой организации в соответствии с пунктом 10 Положения № 365-З (пункт 27 Положения № 365-З).</w:t>
      </w:r>
    </w:p>
    <w:p w14:paraId="0EDDFB9F"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color w:val="242424"/>
          <w:sz w:val="30"/>
          <w:szCs w:val="30"/>
          <w:lang w:eastAsia="ru-RU"/>
        </w:rPr>
      </w:pPr>
      <w:r w:rsidRPr="001F225F">
        <w:rPr>
          <w:rFonts w:ascii="Times New Roman" w:eastAsia="Times New Roman" w:hAnsi="Times New Roman" w:cs="Times New Roman"/>
          <w:color w:val="242424"/>
          <w:sz w:val="30"/>
          <w:szCs w:val="30"/>
          <w:lang w:eastAsia="ru-RU"/>
        </w:rPr>
        <w:t>Признаваемые налоговыми вычетами в соответствии с законодательством в 2024 году суммы налога на добавленную стоимость,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индивидуального предпринимателя, являвшегося плательщиком налога на добавленную стоимость до 1 января 2024 г., и не принятые к вычету этим индивидуальным предпринимателем до перехода его прав и обязанностей в 2024 году в соответствии с пунктом 10 Положения                     № 365-З к коммерческой организации, подлежали передаче такой коммерческой организации в 2024 году в соответствии с передаточным актом и на основании электронного счета-фактуры, созданного и выставленного индивидуальным предпринимателем не позднее даты государственной регистрации коммерческой организации (пункт 28 Положения № 365-З).</w:t>
      </w:r>
    </w:p>
    <w:p w14:paraId="750AC97E"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b/>
          <w:i/>
          <w:sz w:val="30"/>
          <w:szCs w:val="30"/>
          <w:lang w:eastAsia="ru-RU"/>
        </w:rPr>
        <w:t xml:space="preserve">Пример 1. </w:t>
      </w:r>
      <w:r w:rsidRPr="001F225F">
        <w:rPr>
          <w:rFonts w:ascii="Times New Roman" w:eastAsia="Times New Roman" w:hAnsi="Times New Roman" w:cs="Times New Roman"/>
          <w:i/>
          <w:sz w:val="30"/>
          <w:szCs w:val="30"/>
          <w:lang w:eastAsia="ru-RU"/>
        </w:rPr>
        <w:t>В декабре</w:t>
      </w:r>
      <w:r w:rsidRPr="001F225F">
        <w:rPr>
          <w:rFonts w:ascii="Times New Roman" w:eastAsia="Times New Roman" w:hAnsi="Times New Roman" w:cs="Times New Roman"/>
          <w:b/>
          <w:i/>
          <w:sz w:val="30"/>
          <w:szCs w:val="30"/>
          <w:lang w:eastAsia="ru-RU"/>
        </w:rPr>
        <w:t xml:space="preserve"> </w:t>
      </w:r>
      <w:r w:rsidRPr="001F225F">
        <w:rPr>
          <w:rFonts w:ascii="Times New Roman" w:eastAsia="Times New Roman" w:hAnsi="Times New Roman" w:cs="Times New Roman"/>
          <w:i/>
          <w:sz w:val="30"/>
          <w:szCs w:val="30"/>
          <w:lang w:eastAsia="ru-RU"/>
        </w:rPr>
        <w:t>2023 года индивидуальному предпринимателю отгружен продавцом – резидентом Республики Беларусь товар, в товаросопроводительных документах – ТТН-1 выделен налог на добавленную стоимость. Выручка от реализации этого товара поступила индивидуальному предпринимателю в 2023 году.</w:t>
      </w:r>
    </w:p>
    <w:p w14:paraId="39E0D299"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Продавцом 10 января 2024 года выставлен электронный счет-фактура в адрес индивидуального предпринимателя с датой совершения операции, приходящейся на декабрь 2023 года. Товар оплачен индивидуальным предпринимателем в феврале 2024 года. Электронный счет-фактура, выставленный продавцом 10 января 2024 года, подписан индивидуальным предпринимателем в феврале 2024 года (т.е. после оплаты товара). </w:t>
      </w:r>
    </w:p>
    <w:p w14:paraId="00FBF9BF"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 </w:t>
      </w:r>
      <w:r w:rsidRPr="001F225F">
        <w:rPr>
          <w:rFonts w:ascii="Times New Roman" w:eastAsia="Times New Roman" w:hAnsi="Times New Roman" w:cs="Times New Roman"/>
          <w:b/>
          <w:i/>
          <w:sz w:val="30"/>
          <w:szCs w:val="30"/>
          <w:lang w:eastAsia="ru-RU"/>
        </w:rPr>
        <w:t xml:space="preserve"> </w:t>
      </w:r>
      <w:r w:rsidRPr="001F225F">
        <w:rPr>
          <w:rFonts w:ascii="Times New Roman" w:eastAsia="Times New Roman" w:hAnsi="Times New Roman" w:cs="Times New Roman"/>
          <w:i/>
          <w:sz w:val="30"/>
          <w:szCs w:val="30"/>
          <w:lang w:eastAsia="ru-RU"/>
        </w:rPr>
        <w:t xml:space="preserve">В 2023 году индивидуальный предприниматель являлся плательщиком налога на добавленную стоимость по оборотам по реализации им товаров, момент фактической реализации определял методом «по оплате» (пункт 1 статьи 140 Налогового кодекса в редакции, действовавшей до 01.01.2024). Вычету у такого предпринимателя подлежали суммы налога на добавленную стоимость, фактически </w:t>
      </w:r>
      <w:r w:rsidRPr="001F225F">
        <w:rPr>
          <w:rFonts w:ascii="Times New Roman" w:eastAsia="Times New Roman" w:hAnsi="Times New Roman" w:cs="Times New Roman"/>
          <w:i/>
          <w:sz w:val="30"/>
          <w:szCs w:val="30"/>
          <w:lang w:eastAsia="ru-RU"/>
        </w:rPr>
        <w:lastRenderedPageBreak/>
        <w:t>уплаченные им при приобретении товаров на территории Республики Беларусь.</w:t>
      </w:r>
    </w:p>
    <w:p w14:paraId="5DA8D6C6"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В изложенной ситуации суммы налога на добавленную стоимость, предъявленные индивидуальному предпринимателю в декабре 2023 года, но оплаченные в феврале 2024 года, признавались налоговыми вычетами в 2024 году (пункт 13 статьи 4 Закона Республики Беларусь от 27.12.2023   № 327-З «Об изменении законов по вопросам налогообложения»). </w:t>
      </w:r>
    </w:p>
    <w:p w14:paraId="31444139"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В случае создания индивидуальным предпринимателем коммерческой организации в 2024 году в порядке, определенном Положением № 365-З, суммы налога на добавленную стоимость, признаваемые налоговыми вычетами в 2024 году, подлежали передаче такой </w:t>
      </w:r>
      <w:r w:rsidRPr="001F225F">
        <w:rPr>
          <w:rFonts w:ascii="Times New Roman" w:eastAsia="Times New Roman" w:hAnsi="Times New Roman" w:cs="Times New Roman"/>
          <w:i/>
          <w:sz w:val="30"/>
          <w:szCs w:val="30"/>
          <w:shd w:val="clear" w:color="auto" w:fill="FFFFFF"/>
          <w:lang w:eastAsia="ru-RU"/>
        </w:rPr>
        <w:t>коммерческой организации в 2024 году по передаточному акту на основании электронного счета-фактуры.</w:t>
      </w:r>
      <w:r w:rsidRPr="001F225F">
        <w:rPr>
          <w:rFonts w:ascii="Times New Roman" w:eastAsia="Times New Roman" w:hAnsi="Times New Roman" w:cs="Times New Roman"/>
          <w:i/>
          <w:sz w:val="30"/>
          <w:szCs w:val="30"/>
          <w:lang w:eastAsia="ru-RU"/>
        </w:rPr>
        <w:t xml:space="preserve"> </w:t>
      </w:r>
    </w:p>
    <w:p w14:paraId="2286FE1A"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b/>
          <w:i/>
          <w:sz w:val="30"/>
          <w:szCs w:val="30"/>
          <w:lang w:eastAsia="ru-RU"/>
        </w:rPr>
        <w:t xml:space="preserve">Пример 2. </w:t>
      </w:r>
      <w:r w:rsidRPr="001F225F">
        <w:rPr>
          <w:rFonts w:ascii="Times New Roman" w:eastAsia="Times New Roman" w:hAnsi="Times New Roman" w:cs="Times New Roman"/>
          <w:i/>
          <w:sz w:val="30"/>
          <w:szCs w:val="30"/>
          <w:lang w:eastAsia="ru-RU"/>
        </w:rPr>
        <w:t xml:space="preserve">В январе 2025 года индивидуальным предпринимателем ввезен товар с территории государств-членов ЕАЭС. Сумма налога на добавленную стоимость при ввозе товара на территорию Республики Беларусь уплачена в бюджет индивидуальным предпринимателем за январь 2025 года (установленный срок уплаты 20.02.2025). </w:t>
      </w:r>
    </w:p>
    <w:p w14:paraId="2FCEEF7B" w14:textId="77777777" w:rsidR="001F225F" w:rsidRPr="001F225F" w:rsidRDefault="001F225F" w:rsidP="001F225F">
      <w:pPr>
        <w:widowControl w:val="0"/>
        <w:tabs>
          <w:tab w:val="left" w:pos="709"/>
          <w:tab w:val="left" w:pos="5245"/>
          <w:tab w:val="left" w:pos="5387"/>
        </w:tabs>
        <w:autoSpaceDE w:val="0"/>
        <w:autoSpaceDN w:val="0"/>
        <w:adjustRightInd w:val="0"/>
        <w:spacing w:after="0" w:line="240" w:lineRule="auto"/>
        <w:ind w:firstLine="709"/>
        <w:jc w:val="both"/>
        <w:rPr>
          <w:rFonts w:ascii="Times New Roman" w:eastAsia="Times New Roman" w:hAnsi="Times New Roman" w:cs="Times New Roman"/>
          <w:i/>
          <w:color w:val="242424"/>
          <w:sz w:val="30"/>
          <w:szCs w:val="30"/>
          <w:lang w:eastAsia="ru-RU"/>
        </w:rPr>
      </w:pPr>
      <w:r w:rsidRPr="001F225F">
        <w:rPr>
          <w:rFonts w:ascii="Times New Roman" w:eastAsia="Times New Roman" w:hAnsi="Times New Roman" w:cs="Times New Roman"/>
          <w:i/>
          <w:sz w:val="30"/>
          <w:szCs w:val="30"/>
          <w:shd w:val="clear" w:color="auto" w:fill="FFFFFF"/>
          <w:lang w:eastAsia="ru-RU"/>
        </w:rPr>
        <w:t>Индивидуальный предприниматель по передаточному акту передал коммерческой организации, созданной им</w:t>
      </w:r>
      <w:r w:rsidRPr="001F225F">
        <w:rPr>
          <w:rFonts w:ascii="Times New Roman" w:eastAsia="Times New Roman" w:hAnsi="Times New Roman" w:cs="Times New Roman"/>
          <w:i/>
          <w:sz w:val="30"/>
          <w:szCs w:val="30"/>
          <w:lang w:eastAsia="ru-RU"/>
        </w:rPr>
        <w:t xml:space="preserve"> в порядке, определенном Положением № 365-З,</w:t>
      </w:r>
      <w:r w:rsidRPr="001F225F">
        <w:rPr>
          <w:rFonts w:ascii="Times New Roman" w:eastAsia="Times New Roman" w:hAnsi="Times New Roman" w:cs="Times New Roman"/>
          <w:i/>
          <w:sz w:val="30"/>
          <w:szCs w:val="30"/>
          <w:shd w:val="clear" w:color="auto" w:fill="FFFFFF"/>
          <w:lang w:eastAsia="ru-RU"/>
        </w:rPr>
        <w:t xml:space="preserve"> товар по стоимости, увеличенной на сумму исчисленного и уплаченного «ввозного» налога на добавленную стоимость.</w:t>
      </w:r>
    </w:p>
    <w:p w14:paraId="30C618D4"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i/>
          <w:sz w:val="30"/>
          <w:szCs w:val="30"/>
          <w:shd w:val="clear" w:color="auto" w:fill="FFFFFF"/>
          <w:lang w:eastAsia="ru-RU"/>
        </w:rPr>
      </w:pPr>
      <w:r w:rsidRPr="001F225F">
        <w:rPr>
          <w:rFonts w:ascii="Times New Roman" w:eastAsia="Times New Roman" w:hAnsi="Times New Roman" w:cs="Times New Roman"/>
          <w:i/>
          <w:sz w:val="30"/>
          <w:szCs w:val="30"/>
          <w:lang w:eastAsia="ru-RU"/>
        </w:rPr>
        <w:t>Подлежит ли исчислению</w:t>
      </w:r>
      <w:r w:rsidRPr="001F225F">
        <w:rPr>
          <w:rFonts w:ascii="Times New Roman" w:eastAsia="Times New Roman" w:hAnsi="Times New Roman" w:cs="Times New Roman"/>
          <w:i/>
          <w:sz w:val="30"/>
          <w:szCs w:val="30"/>
          <w:shd w:val="clear" w:color="auto" w:fill="FFFFFF"/>
          <w:lang w:eastAsia="ru-RU"/>
        </w:rPr>
        <w:t xml:space="preserve"> налог на добавленную стоимость</w:t>
      </w:r>
      <w:r w:rsidRPr="001F225F">
        <w:rPr>
          <w:rFonts w:ascii="Times New Roman" w:eastAsia="Times New Roman" w:hAnsi="Times New Roman" w:cs="Times New Roman"/>
          <w:i/>
          <w:sz w:val="30"/>
          <w:szCs w:val="30"/>
          <w:lang w:eastAsia="ru-RU"/>
        </w:rPr>
        <w:t xml:space="preserve"> с оборотов по реализации коммерческой организацией товаров, по которым индивидуальным предпринимателем до создания такой организации </w:t>
      </w:r>
      <w:r w:rsidRPr="001F225F">
        <w:rPr>
          <w:rFonts w:ascii="Times New Roman" w:eastAsia="Times New Roman" w:hAnsi="Times New Roman" w:cs="Times New Roman"/>
          <w:i/>
          <w:sz w:val="30"/>
          <w:szCs w:val="30"/>
          <w:shd w:val="clear" w:color="auto" w:fill="FFFFFF"/>
          <w:lang w:eastAsia="ru-RU"/>
        </w:rPr>
        <w:t>уплачен налог на добавленную стоимость при ввозе этих товаров?</w:t>
      </w:r>
    </w:p>
    <w:p w14:paraId="3AB33A02" w14:textId="77777777" w:rsidR="001F225F" w:rsidRPr="001F225F" w:rsidRDefault="001F225F" w:rsidP="001F225F">
      <w:pPr>
        <w:widowControl w:val="0"/>
        <w:tabs>
          <w:tab w:val="left" w:pos="709"/>
          <w:tab w:val="left" w:pos="5245"/>
          <w:tab w:val="left" w:pos="5387"/>
        </w:tabs>
        <w:autoSpaceDE w:val="0"/>
        <w:autoSpaceDN w:val="0"/>
        <w:adjustRightInd w:val="0"/>
        <w:spacing w:after="0" w:line="240" w:lineRule="auto"/>
        <w:ind w:firstLine="709"/>
        <w:jc w:val="both"/>
        <w:rPr>
          <w:rFonts w:ascii="Times New Roman" w:eastAsia="Times New Roman" w:hAnsi="Times New Roman" w:cs="Times New Roman"/>
          <w:i/>
          <w:sz w:val="24"/>
          <w:szCs w:val="30"/>
          <w:shd w:val="clear" w:color="auto" w:fill="FFFFFF"/>
          <w:lang w:eastAsia="ru-RU"/>
        </w:rPr>
      </w:pPr>
      <w:r w:rsidRPr="001F225F">
        <w:rPr>
          <w:rFonts w:ascii="Times New Roman" w:eastAsia="Times New Roman" w:hAnsi="Times New Roman" w:cs="Times New Roman"/>
          <w:i/>
          <w:sz w:val="30"/>
          <w:szCs w:val="30"/>
          <w:shd w:val="clear" w:color="auto" w:fill="FFFFFF"/>
          <w:lang w:eastAsia="ru-RU"/>
        </w:rPr>
        <w:t>В рассматриваемой ситуации у коммерческой организации, применяющей общий порядок налогообложения, реализация товаров, ввезенных индивидуальным предпринимателем до создания этой коммерческой организации и переданных ей индивидуальным предпринимателем по передаточному акту, признается объектом налогообложения налогом на добавленную стоимость и подлежит включению в налоговую базу по налогу на добавленную стоимость в соответствии с подпунктом 1.1 пункта 1 статьи 115 Налогового кодекса.</w:t>
      </w:r>
    </w:p>
    <w:p w14:paraId="08C53306"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t xml:space="preserve">С 1 января 2024 г. индивидуальные предприниматели не признаются плательщиками налога на добавленную стоимость по оборотам при реализации ими товаров (работ, услуг), имущественных прав на территории Республики Беларусь. </w:t>
      </w:r>
    </w:p>
    <w:p w14:paraId="10432DEC" w14:textId="77777777" w:rsidR="001F225F" w:rsidRPr="001F225F" w:rsidRDefault="001F225F" w:rsidP="001F225F">
      <w:pPr>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F225F">
        <w:rPr>
          <w:rFonts w:ascii="Times New Roman" w:eastAsia="Times New Roman" w:hAnsi="Times New Roman" w:cs="Times New Roman"/>
          <w:i/>
          <w:sz w:val="30"/>
          <w:szCs w:val="30"/>
          <w:lang w:eastAsia="ru-RU"/>
        </w:rPr>
        <w:lastRenderedPageBreak/>
        <w:t>Учитывая положения пункта 14 статьи 132 Налогового кодекса суммы налога на добавленную стоимость, уплаченные индивидуальным предпринимателем при ввозе товаров, осуществленном с 01.01.2024, относятся на увеличение стоимости ввезенных товаров.</w:t>
      </w:r>
    </w:p>
    <w:p w14:paraId="7C4567CF" w14:textId="77777777" w:rsidR="001F225F" w:rsidRPr="001F225F" w:rsidRDefault="001F225F" w:rsidP="001F225F">
      <w:pPr>
        <w:widowControl w:val="0"/>
        <w:tabs>
          <w:tab w:val="left" w:pos="709"/>
          <w:tab w:val="left" w:pos="5245"/>
          <w:tab w:val="left" w:pos="5387"/>
        </w:tabs>
        <w:autoSpaceDE w:val="0"/>
        <w:autoSpaceDN w:val="0"/>
        <w:adjustRightInd w:val="0"/>
        <w:spacing w:after="0" w:line="240" w:lineRule="auto"/>
        <w:ind w:firstLine="709"/>
        <w:jc w:val="both"/>
        <w:rPr>
          <w:rFonts w:ascii="Times New Roman" w:eastAsia="Times New Roman" w:hAnsi="Times New Roman" w:cs="Times New Roman"/>
          <w:i/>
          <w:color w:val="242424"/>
          <w:sz w:val="30"/>
          <w:szCs w:val="30"/>
          <w:lang w:eastAsia="ru-RU"/>
        </w:rPr>
      </w:pPr>
      <w:r w:rsidRPr="001F225F">
        <w:rPr>
          <w:rFonts w:ascii="Times New Roman" w:eastAsia="Times New Roman" w:hAnsi="Times New Roman" w:cs="Times New Roman"/>
          <w:i/>
          <w:sz w:val="30"/>
          <w:szCs w:val="30"/>
          <w:shd w:val="clear" w:color="auto" w:fill="FFFFFF"/>
          <w:lang w:eastAsia="ru-RU"/>
        </w:rPr>
        <w:t>Таким образом, индивидуальный предприниматель по передаточному акту передает коммерческой организации, созданной им</w:t>
      </w:r>
      <w:r w:rsidRPr="001F225F">
        <w:rPr>
          <w:rFonts w:ascii="Times New Roman" w:eastAsia="Times New Roman" w:hAnsi="Times New Roman" w:cs="Times New Roman"/>
          <w:i/>
          <w:sz w:val="30"/>
          <w:szCs w:val="30"/>
          <w:lang w:eastAsia="ru-RU"/>
        </w:rPr>
        <w:t xml:space="preserve"> в порядке, определенном Положением № 365-З,</w:t>
      </w:r>
      <w:r w:rsidRPr="001F225F">
        <w:rPr>
          <w:rFonts w:ascii="Times New Roman" w:eastAsia="Times New Roman" w:hAnsi="Times New Roman" w:cs="Times New Roman"/>
          <w:i/>
          <w:sz w:val="30"/>
          <w:szCs w:val="30"/>
          <w:shd w:val="clear" w:color="auto" w:fill="FFFFFF"/>
          <w:lang w:eastAsia="ru-RU"/>
        </w:rPr>
        <w:t xml:space="preserve"> товар по стоимости, увеличенной на сумму «ввозного» налога на добавленную стоимость.</w:t>
      </w:r>
    </w:p>
    <w:p w14:paraId="0DAC6F6E" w14:textId="77777777" w:rsidR="001F225F" w:rsidRPr="001F225F" w:rsidRDefault="001F225F" w:rsidP="001F225F">
      <w:pPr>
        <w:widowControl w:val="0"/>
        <w:tabs>
          <w:tab w:val="left" w:pos="709"/>
          <w:tab w:val="left" w:pos="5245"/>
          <w:tab w:val="left" w:pos="5387"/>
        </w:tabs>
        <w:autoSpaceDE w:val="0"/>
        <w:autoSpaceDN w:val="0"/>
        <w:adjustRightInd w:val="0"/>
        <w:spacing w:after="0" w:line="240" w:lineRule="auto"/>
        <w:ind w:firstLine="709"/>
        <w:jc w:val="both"/>
        <w:rPr>
          <w:rFonts w:ascii="Times New Roman" w:eastAsia="Times New Roman" w:hAnsi="Times New Roman" w:cs="Times New Roman"/>
          <w:i/>
          <w:sz w:val="30"/>
          <w:szCs w:val="30"/>
          <w:shd w:val="clear" w:color="auto" w:fill="FFFFFF"/>
          <w:lang w:eastAsia="ru-RU"/>
        </w:rPr>
      </w:pPr>
      <w:r w:rsidRPr="001F225F">
        <w:rPr>
          <w:rFonts w:ascii="Times New Roman" w:eastAsia="Times New Roman" w:hAnsi="Times New Roman" w:cs="Times New Roman"/>
          <w:i/>
          <w:sz w:val="30"/>
          <w:szCs w:val="30"/>
          <w:lang w:eastAsia="ru-RU"/>
        </w:rPr>
        <w:t xml:space="preserve">При этом следует учитывать, что для коммерческой организации самостоятельного </w:t>
      </w:r>
      <w:r w:rsidRPr="001F225F">
        <w:rPr>
          <w:rFonts w:ascii="Times New Roman" w:eastAsia="Times New Roman" w:hAnsi="Times New Roman" w:cs="Times New Roman"/>
          <w:i/>
          <w:sz w:val="30"/>
          <w:szCs w:val="30"/>
          <w:shd w:val="clear" w:color="auto" w:fill="FFFFFF"/>
          <w:lang w:eastAsia="ru-RU"/>
        </w:rPr>
        <w:t xml:space="preserve">выделения для вычета суммы налога на добавленную стоимость из стоимости товаров, полученных по передаточному акту от индивидуального предпринимателя, </w:t>
      </w:r>
      <w:r w:rsidRPr="001F225F">
        <w:rPr>
          <w:rFonts w:ascii="Times New Roman" w:eastAsia="Times New Roman" w:hAnsi="Times New Roman" w:cs="Times New Roman"/>
          <w:i/>
          <w:sz w:val="30"/>
          <w:szCs w:val="30"/>
          <w:lang w:eastAsia="ru-RU"/>
        </w:rPr>
        <w:t>Положением № 365-З</w:t>
      </w:r>
      <w:r w:rsidRPr="001F225F">
        <w:rPr>
          <w:rFonts w:ascii="Times New Roman" w:eastAsia="Times New Roman" w:hAnsi="Times New Roman" w:cs="Times New Roman"/>
          <w:i/>
          <w:sz w:val="30"/>
          <w:szCs w:val="30"/>
          <w:shd w:val="clear" w:color="auto" w:fill="FFFFFF"/>
          <w:lang w:eastAsia="ru-RU"/>
        </w:rPr>
        <w:t xml:space="preserve"> не предусмотрено.</w:t>
      </w:r>
    </w:p>
    <w:p w14:paraId="2B3B92EC" w14:textId="77777777" w:rsidR="001F225F" w:rsidRPr="001F225F" w:rsidRDefault="001F225F" w:rsidP="001F225F">
      <w:pPr>
        <w:widowControl w:val="0"/>
        <w:tabs>
          <w:tab w:val="left" w:pos="709"/>
          <w:tab w:val="left" w:pos="5245"/>
          <w:tab w:val="left" w:pos="5387"/>
        </w:tabs>
        <w:autoSpaceDE w:val="0"/>
        <w:autoSpaceDN w:val="0"/>
        <w:adjustRightInd w:val="0"/>
        <w:spacing w:after="0" w:line="240" w:lineRule="auto"/>
        <w:ind w:firstLine="709"/>
        <w:jc w:val="both"/>
        <w:rPr>
          <w:rFonts w:ascii="Times New Roman" w:eastAsia="Times New Roman" w:hAnsi="Times New Roman" w:cs="Times New Roman"/>
          <w:i/>
          <w:sz w:val="30"/>
          <w:szCs w:val="30"/>
          <w:shd w:val="clear" w:color="auto" w:fill="FFFFFF"/>
          <w:lang w:eastAsia="ru-RU"/>
        </w:rPr>
      </w:pPr>
      <w:r w:rsidRPr="001F225F">
        <w:rPr>
          <w:rFonts w:ascii="Times New Roman" w:eastAsia="Times New Roman" w:hAnsi="Times New Roman" w:cs="Times New Roman"/>
          <w:i/>
          <w:sz w:val="30"/>
          <w:szCs w:val="30"/>
          <w:shd w:val="clear" w:color="auto" w:fill="FFFFFF"/>
          <w:lang w:eastAsia="ru-RU"/>
        </w:rPr>
        <w:t xml:space="preserve">Пунктом 1 статьи 130 </w:t>
      </w:r>
      <w:r w:rsidRPr="001F225F">
        <w:rPr>
          <w:rFonts w:ascii="Times New Roman" w:eastAsia="Times New Roman" w:hAnsi="Times New Roman" w:cs="Times New Roman"/>
          <w:i/>
          <w:sz w:val="30"/>
          <w:szCs w:val="30"/>
          <w:lang w:eastAsia="ru-RU"/>
        </w:rPr>
        <w:t>Налогового кодекса</w:t>
      </w:r>
      <w:r w:rsidRPr="001F225F">
        <w:rPr>
          <w:rFonts w:ascii="Times New Roman" w:eastAsia="Times New Roman" w:hAnsi="Times New Roman" w:cs="Times New Roman"/>
          <w:i/>
          <w:sz w:val="30"/>
          <w:szCs w:val="30"/>
          <w:shd w:val="clear" w:color="auto" w:fill="FFFFFF"/>
          <w:lang w:eastAsia="ru-RU"/>
        </w:rPr>
        <w:t xml:space="preserve"> определено, что при реализации товаров по свободным отпускным ценам плательщик налога на добавленную стоимость в цене товаров обязан предъявить покупателю этих товаров соответствующую сумму налога на добавленную стоимость.</w:t>
      </w:r>
    </w:p>
    <w:p w14:paraId="278037E9" w14:textId="77777777" w:rsidR="001F225F" w:rsidRPr="001F225F" w:rsidRDefault="001F225F" w:rsidP="001F225F">
      <w:pPr>
        <w:widowControl w:val="0"/>
        <w:tabs>
          <w:tab w:val="left" w:pos="709"/>
          <w:tab w:val="left" w:pos="5245"/>
          <w:tab w:val="left" w:pos="5387"/>
        </w:tabs>
        <w:autoSpaceDE w:val="0"/>
        <w:autoSpaceDN w:val="0"/>
        <w:adjustRightInd w:val="0"/>
        <w:spacing w:after="0" w:line="240" w:lineRule="auto"/>
        <w:ind w:firstLine="709"/>
        <w:jc w:val="both"/>
        <w:rPr>
          <w:rFonts w:ascii="Times New Roman" w:eastAsia="Times New Roman" w:hAnsi="Times New Roman" w:cs="Times New Roman"/>
          <w:i/>
          <w:sz w:val="30"/>
          <w:szCs w:val="30"/>
          <w:shd w:val="clear" w:color="auto" w:fill="FFFFFF"/>
          <w:lang w:eastAsia="ru-RU"/>
        </w:rPr>
      </w:pPr>
      <w:r w:rsidRPr="001F225F">
        <w:rPr>
          <w:rFonts w:ascii="Times New Roman" w:eastAsia="Times New Roman" w:hAnsi="Times New Roman" w:cs="Times New Roman"/>
          <w:i/>
          <w:sz w:val="30"/>
          <w:szCs w:val="30"/>
          <w:shd w:val="clear" w:color="auto" w:fill="FFFFFF"/>
          <w:lang w:eastAsia="ru-RU"/>
        </w:rPr>
        <w:t xml:space="preserve">Соответствующие сумма и ставка налога на добавленную стоимость в электронных счетах-фактурах и первичных учетных (расчетных) документах выделяются отдельной строкой (пункт 3 статьи 130 </w:t>
      </w:r>
      <w:r w:rsidRPr="001F225F">
        <w:rPr>
          <w:rFonts w:ascii="Times New Roman" w:eastAsia="Times New Roman" w:hAnsi="Times New Roman" w:cs="Times New Roman"/>
          <w:i/>
          <w:sz w:val="30"/>
          <w:szCs w:val="30"/>
          <w:lang w:eastAsia="ru-RU"/>
        </w:rPr>
        <w:t>Налогового кодекса</w:t>
      </w:r>
      <w:r w:rsidRPr="001F225F">
        <w:rPr>
          <w:rFonts w:ascii="Times New Roman" w:eastAsia="Times New Roman" w:hAnsi="Times New Roman" w:cs="Times New Roman"/>
          <w:i/>
          <w:sz w:val="30"/>
          <w:szCs w:val="30"/>
          <w:shd w:val="clear" w:color="auto" w:fill="FFFFFF"/>
          <w:lang w:eastAsia="ru-RU"/>
        </w:rPr>
        <w:t>).</w:t>
      </w:r>
    </w:p>
    <w:p w14:paraId="7CEDA6C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44233465"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159DF151"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673F761B"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08A2E72B"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6C8B0BAC"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2D4BC863"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4F533E07"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477F77FF"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002B493B" w14:textId="77777777" w:rsidR="001F225F" w:rsidRPr="001F225F" w:rsidRDefault="001F225F" w:rsidP="001F225F">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63265A9A" w14:textId="77777777" w:rsidR="008C6F64" w:rsidRDefault="008C6F64"/>
    <w:sectPr w:rsidR="008C6F64" w:rsidSect="001F225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3228"/>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7345F7"/>
    <w:multiLevelType w:val="multilevel"/>
    <w:tmpl w:val="FFFFFFFF"/>
    <w:lvl w:ilvl="0">
      <w:start w:val="2"/>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5"/>
      <w:numFmt w:val="decimal"/>
      <w:lvlText w:val="%1.%2.%3"/>
      <w:lvlJc w:val="left"/>
      <w:pPr>
        <w:tabs>
          <w:tab w:val="num" w:pos="915"/>
        </w:tabs>
        <w:ind w:left="915" w:hanging="915"/>
      </w:pPr>
      <w:rPr>
        <w:rFonts w:cs="Times New Roman" w:hint="default"/>
      </w:rPr>
    </w:lvl>
    <w:lvl w:ilvl="3">
      <w:start w:val="3"/>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850271E"/>
    <w:multiLevelType w:val="multilevel"/>
    <w:tmpl w:val="FFFFFFFF"/>
    <w:lvl w:ilvl="0">
      <w:start w:val="2"/>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337"/>
        </w:tabs>
        <w:ind w:left="1337" w:hanging="840"/>
      </w:pPr>
      <w:rPr>
        <w:rFonts w:cs="Times New Roman" w:hint="default"/>
      </w:rPr>
    </w:lvl>
    <w:lvl w:ilvl="2">
      <w:start w:val="1"/>
      <w:numFmt w:val="decimal"/>
      <w:lvlText w:val="%1.%2.%3."/>
      <w:lvlJc w:val="left"/>
      <w:pPr>
        <w:tabs>
          <w:tab w:val="num" w:pos="1834"/>
        </w:tabs>
        <w:ind w:left="1834" w:hanging="840"/>
      </w:pPr>
      <w:rPr>
        <w:rFonts w:cs="Times New Roman" w:hint="default"/>
      </w:rPr>
    </w:lvl>
    <w:lvl w:ilvl="3">
      <w:start w:val="1"/>
      <w:numFmt w:val="decimal"/>
      <w:lvlText w:val="%1.%2.%3.%4."/>
      <w:lvlJc w:val="left"/>
      <w:pPr>
        <w:tabs>
          <w:tab w:val="num" w:pos="2571"/>
        </w:tabs>
        <w:ind w:left="2571" w:hanging="1080"/>
      </w:pPr>
      <w:rPr>
        <w:rFonts w:cs="Times New Roman" w:hint="default"/>
      </w:rPr>
    </w:lvl>
    <w:lvl w:ilvl="4">
      <w:start w:val="1"/>
      <w:numFmt w:val="decimal"/>
      <w:lvlText w:val="%1.%2.%3.%4.%5."/>
      <w:lvlJc w:val="left"/>
      <w:pPr>
        <w:tabs>
          <w:tab w:val="num" w:pos="3068"/>
        </w:tabs>
        <w:ind w:left="3068" w:hanging="1080"/>
      </w:pPr>
      <w:rPr>
        <w:rFonts w:cs="Times New Roman" w:hint="default"/>
      </w:rPr>
    </w:lvl>
    <w:lvl w:ilvl="5">
      <w:start w:val="1"/>
      <w:numFmt w:val="decimal"/>
      <w:lvlText w:val="%1.%2.%3.%4.%5.%6."/>
      <w:lvlJc w:val="left"/>
      <w:pPr>
        <w:tabs>
          <w:tab w:val="num" w:pos="3925"/>
        </w:tabs>
        <w:ind w:left="3925" w:hanging="1440"/>
      </w:pPr>
      <w:rPr>
        <w:rFonts w:cs="Times New Roman" w:hint="default"/>
      </w:rPr>
    </w:lvl>
    <w:lvl w:ilvl="6">
      <w:start w:val="1"/>
      <w:numFmt w:val="decimal"/>
      <w:lvlText w:val="%1.%2.%3.%4.%5.%6.%7."/>
      <w:lvlJc w:val="left"/>
      <w:pPr>
        <w:tabs>
          <w:tab w:val="num" w:pos="4782"/>
        </w:tabs>
        <w:ind w:left="4782" w:hanging="1800"/>
      </w:pPr>
      <w:rPr>
        <w:rFonts w:cs="Times New Roman" w:hint="default"/>
      </w:rPr>
    </w:lvl>
    <w:lvl w:ilvl="7">
      <w:start w:val="1"/>
      <w:numFmt w:val="decimal"/>
      <w:lvlText w:val="%1.%2.%3.%4.%5.%6.%7.%8."/>
      <w:lvlJc w:val="left"/>
      <w:pPr>
        <w:tabs>
          <w:tab w:val="num" w:pos="5279"/>
        </w:tabs>
        <w:ind w:left="5279" w:hanging="1800"/>
      </w:pPr>
      <w:rPr>
        <w:rFonts w:cs="Times New Roman" w:hint="default"/>
      </w:rPr>
    </w:lvl>
    <w:lvl w:ilvl="8">
      <w:start w:val="1"/>
      <w:numFmt w:val="decimal"/>
      <w:lvlText w:val="%1.%2.%3.%4.%5.%6.%7.%8.%9."/>
      <w:lvlJc w:val="left"/>
      <w:pPr>
        <w:tabs>
          <w:tab w:val="num" w:pos="6136"/>
        </w:tabs>
        <w:ind w:left="6136" w:hanging="2160"/>
      </w:pPr>
      <w:rPr>
        <w:rFonts w:cs="Times New Roman" w:hint="default"/>
      </w:rPr>
    </w:lvl>
  </w:abstractNum>
  <w:abstractNum w:abstractNumId="3" w15:restartNumberingAfterBreak="0">
    <w:nsid w:val="09F36D0B"/>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FAF64E8"/>
    <w:multiLevelType w:val="multilevel"/>
    <w:tmpl w:val="FFFFFFFF"/>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5"/>
      <w:numFmt w:val="decimal"/>
      <w:lvlText w:val="%1.%2.%3."/>
      <w:lvlJc w:val="left"/>
      <w:pPr>
        <w:tabs>
          <w:tab w:val="num" w:pos="840"/>
        </w:tabs>
        <w:ind w:left="840" w:hanging="840"/>
      </w:pPr>
      <w:rPr>
        <w:rFonts w:cs="Times New Roman" w:hint="default"/>
      </w:rPr>
    </w:lvl>
    <w:lvl w:ilvl="3">
      <w:start w:val="3"/>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5330356"/>
    <w:multiLevelType w:val="multilevel"/>
    <w:tmpl w:val="FFFFFFFF"/>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15:restartNumberingAfterBreak="0">
    <w:nsid w:val="1AA31A96"/>
    <w:multiLevelType w:val="multilevel"/>
    <w:tmpl w:val="FFFFFFFF"/>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7" w15:restartNumberingAfterBreak="0">
    <w:nsid w:val="1ADE5EFD"/>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D296F63"/>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19"/>
        </w:tabs>
        <w:ind w:left="319" w:hanging="360"/>
      </w:pPr>
      <w:rPr>
        <w:rFonts w:cs="Times New Roman" w:hint="default"/>
      </w:rPr>
    </w:lvl>
    <w:lvl w:ilvl="2">
      <w:start w:val="1"/>
      <w:numFmt w:val="decimal"/>
      <w:lvlText w:val="%1.%2.%3"/>
      <w:lvlJc w:val="left"/>
      <w:pPr>
        <w:tabs>
          <w:tab w:val="num" w:pos="638"/>
        </w:tabs>
        <w:ind w:left="638" w:hanging="720"/>
      </w:pPr>
      <w:rPr>
        <w:rFonts w:cs="Times New Roman" w:hint="default"/>
      </w:rPr>
    </w:lvl>
    <w:lvl w:ilvl="3">
      <w:start w:val="1"/>
      <w:numFmt w:val="decimal"/>
      <w:lvlText w:val="%1.%2.%3.%4"/>
      <w:lvlJc w:val="left"/>
      <w:pPr>
        <w:tabs>
          <w:tab w:val="num" w:pos="957"/>
        </w:tabs>
        <w:ind w:left="957" w:hanging="1080"/>
      </w:pPr>
      <w:rPr>
        <w:rFonts w:cs="Times New Roman" w:hint="default"/>
      </w:rPr>
    </w:lvl>
    <w:lvl w:ilvl="4">
      <w:start w:val="1"/>
      <w:numFmt w:val="decimal"/>
      <w:lvlText w:val="%1.%2.%3.%4.%5"/>
      <w:lvlJc w:val="left"/>
      <w:pPr>
        <w:tabs>
          <w:tab w:val="num" w:pos="916"/>
        </w:tabs>
        <w:ind w:left="916" w:hanging="1080"/>
      </w:pPr>
      <w:rPr>
        <w:rFonts w:cs="Times New Roman" w:hint="default"/>
      </w:rPr>
    </w:lvl>
    <w:lvl w:ilvl="5">
      <w:start w:val="1"/>
      <w:numFmt w:val="decimal"/>
      <w:lvlText w:val="%1.%2.%3.%4.%5.%6"/>
      <w:lvlJc w:val="left"/>
      <w:pPr>
        <w:tabs>
          <w:tab w:val="num" w:pos="1235"/>
        </w:tabs>
        <w:ind w:left="1235" w:hanging="1440"/>
      </w:pPr>
      <w:rPr>
        <w:rFonts w:cs="Times New Roman" w:hint="default"/>
      </w:rPr>
    </w:lvl>
    <w:lvl w:ilvl="6">
      <w:start w:val="1"/>
      <w:numFmt w:val="decimal"/>
      <w:lvlText w:val="%1.%2.%3.%4.%5.%6.%7"/>
      <w:lvlJc w:val="left"/>
      <w:pPr>
        <w:tabs>
          <w:tab w:val="num" w:pos="1194"/>
        </w:tabs>
        <w:ind w:left="1194" w:hanging="1440"/>
      </w:pPr>
      <w:rPr>
        <w:rFonts w:cs="Times New Roman" w:hint="default"/>
      </w:rPr>
    </w:lvl>
    <w:lvl w:ilvl="7">
      <w:start w:val="1"/>
      <w:numFmt w:val="decimal"/>
      <w:lvlText w:val="%1.%2.%3.%4.%5.%6.%7.%8"/>
      <w:lvlJc w:val="left"/>
      <w:pPr>
        <w:tabs>
          <w:tab w:val="num" w:pos="1513"/>
        </w:tabs>
        <w:ind w:left="1513" w:hanging="1800"/>
      </w:pPr>
      <w:rPr>
        <w:rFonts w:cs="Times New Roman" w:hint="default"/>
      </w:rPr>
    </w:lvl>
    <w:lvl w:ilvl="8">
      <w:start w:val="1"/>
      <w:numFmt w:val="decimal"/>
      <w:lvlText w:val="%1.%2.%3.%4.%5.%6.%7.%8.%9"/>
      <w:lvlJc w:val="left"/>
      <w:pPr>
        <w:tabs>
          <w:tab w:val="num" w:pos="1832"/>
        </w:tabs>
        <w:ind w:left="1832" w:hanging="2160"/>
      </w:pPr>
      <w:rPr>
        <w:rFonts w:cs="Times New Roman" w:hint="default"/>
      </w:rPr>
    </w:lvl>
  </w:abstractNum>
  <w:abstractNum w:abstractNumId="9" w15:restartNumberingAfterBreak="0">
    <w:nsid w:val="21FD12D8"/>
    <w:multiLevelType w:val="multilevel"/>
    <w:tmpl w:val="FFFFFFFF"/>
    <w:lvl w:ilvl="0">
      <w:start w:val="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B021929"/>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F9C40BE"/>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AE461B"/>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3AC4EF4"/>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45111E"/>
    <w:multiLevelType w:val="multilevel"/>
    <w:tmpl w:val="FFFFFFFF"/>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5"/>
      <w:numFmt w:val="decimal"/>
      <w:lvlText w:val="%1.%2.%3."/>
      <w:lvlJc w:val="left"/>
      <w:pPr>
        <w:tabs>
          <w:tab w:val="num" w:pos="840"/>
        </w:tabs>
        <w:ind w:left="840" w:hanging="840"/>
      </w:pPr>
      <w:rPr>
        <w:rFonts w:cs="Times New Roman" w:hint="default"/>
      </w:rPr>
    </w:lvl>
    <w:lvl w:ilvl="3">
      <w:start w:val="4"/>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54411AA6"/>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09F0356"/>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546E7F"/>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3D47FB7"/>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5B765FA"/>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C13818"/>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705A69DB"/>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78A5254B"/>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9BF5535"/>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3"/>
  </w:num>
  <w:num w:numId="6">
    <w:abstractNumId w:val="22"/>
  </w:num>
  <w:num w:numId="7">
    <w:abstractNumId w:val="3"/>
  </w:num>
  <w:num w:numId="8">
    <w:abstractNumId w:val="5"/>
  </w:num>
  <w:num w:numId="9">
    <w:abstractNumId w:val="20"/>
  </w:num>
  <w:num w:numId="10">
    <w:abstractNumId w:val="11"/>
  </w:num>
  <w:num w:numId="11">
    <w:abstractNumId w:val="16"/>
  </w:num>
  <w:num w:numId="12">
    <w:abstractNumId w:val="18"/>
  </w:num>
  <w:num w:numId="13">
    <w:abstractNumId w:val="21"/>
  </w:num>
  <w:num w:numId="14">
    <w:abstractNumId w:val="12"/>
  </w:num>
  <w:num w:numId="15">
    <w:abstractNumId w:val="0"/>
  </w:num>
  <w:num w:numId="16">
    <w:abstractNumId w:val="19"/>
  </w:num>
  <w:num w:numId="17">
    <w:abstractNumId w:val="13"/>
  </w:num>
  <w:num w:numId="18">
    <w:abstractNumId w:val="15"/>
  </w:num>
  <w:num w:numId="19">
    <w:abstractNumId w:val="7"/>
  </w:num>
  <w:num w:numId="20">
    <w:abstractNumId w:val="17"/>
  </w:num>
  <w:num w:numId="21">
    <w:abstractNumId w:val="6"/>
  </w:num>
  <w:num w:numId="22">
    <w:abstractNumId w:val="2"/>
  </w:num>
  <w:num w:numId="23">
    <w:abstractNumId w:val="1"/>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5F"/>
    <w:rsid w:val="000559A4"/>
    <w:rsid w:val="001F225F"/>
    <w:rsid w:val="00424E6A"/>
    <w:rsid w:val="00683908"/>
    <w:rsid w:val="008C6F64"/>
    <w:rsid w:val="00AA0BC0"/>
    <w:rsid w:val="00E35D94"/>
    <w:rsid w:val="00FA4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AA2A"/>
  <w15:chartTrackingRefBased/>
  <w15:docId w15:val="{FF03DA29-8217-4371-B8CE-128880B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F2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1F2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F22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F22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semiHidden/>
    <w:unhideWhenUsed/>
    <w:qFormat/>
    <w:rsid w:val="001F22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F22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22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22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22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22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1F22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F22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225F"/>
    <w:rPr>
      <w:rFonts w:eastAsiaTheme="majorEastAsia" w:cstheme="majorBidi"/>
      <w:i/>
      <w:iCs/>
      <w:color w:val="2F5496" w:themeColor="accent1" w:themeShade="BF"/>
    </w:rPr>
  </w:style>
  <w:style w:type="character" w:customStyle="1" w:styleId="50">
    <w:name w:val="Заголовок 5 Знак"/>
    <w:basedOn w:val="a0"/>
    <w:link w:val="5"/>
    <w:semiHidden/>
    <w:rsid w:val="001F22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22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225F"/>
    <w:rPr>
      <w:rFonts w:eastAsiaTheme="majorEastAsia" w:cstheme="majorBidi"/>
      <w:color w:val="595959" w:themeColor="text1" w:themeTint="A6"/>
    </w:rPr>
  </w:style>
  <w:style w:type="character" w:customStyle="1" w:styleId="80">
    <w:name w:val="Заголовок 8 Знак"/>
    <w:basedOn w:val="a0"/>
    <w:link w:val="8"/>
    <w:uiPriority w:val="9"/>
    <w:semiHidden/>
    <w:rsid w:val="001F22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225F"/>
    <w:rPr>
      <w:rFonts w:eastAsiaTheme="majorEastAsia" w:cstheme="majorBidi"/>
      <w:color w:val="272727" w:themeColor="text1" w:themeTint="D8"/>
    </w:rPr>
  </w:style>
  <w:style w:type="paragraph" w:styleId="a3">
    <w:name w:val="Title"/>
    <w:basedOn w:val="a"/>
    <w:next w:val="a"/>
    <w:link w:val="a4"/>
    <w:uiPriority w:val="10"/>
    <w:qFormat/>
    <w:rsid w:val="001F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2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2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22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225F"/>
    <w:pPr>
      <w:spacing w:before="160"/>
      <w:jc w:val="center"/>
    </w:pPr>
    <w:rPr>
      <w:i/>
      <w:iCs/>
      <w:color w:val="404040" w:themeColor="text1" w:themeTint="BF"/>
    </w:rPr>
  </w:style>
  <w:style w:type="character" w:customStyle="1" w:styleId="22">
    <w:name w:val="Цитата 2 Знак"/>
    <w:basedOn w:val="a0"/>
    <w:link w:val="21"/>
    <w:uiPriority w:val="29"/>
    <w:rsid w:val="001F225F"/>
    <w:rPr>
      <w:i/>
      <w:iCs/>
      <w:color w:val="404040" w:themeColor="text1" w:themeTint="BF"/>
    </w:rPr>
  </w:style>
  <w:style w:type="paragraph" w:styleId="a7">
    <w:name w:val="List Paragraph"/>
    <w:basedOn w:val="a"/>
    <w:uiPriority w:val="34"/>
    <w:qFormat/>
    <w:rsid w:val="001F225F"/>
    <w:pPr>
      <w:ind w:left="720"/>
      <w:contextualSpacing/>
    </w:pPr>
  </w:style>
  <w:style w:type="character" w:styleId="a8">
    <w:name w:val="Intense Emphasis"/>
    <w:basedOn w:val="a0"/>
    <w:uiPriority w:val="21"/>
    <w:qFormat/>
    <w:rsid w:val="001F225F"/>
    <w:rPr>
      <w:i/>
      <w:iCs/>
      <w:color w:val="2F5496" w:themeColor="accent1" w:themeShade="BF"/>
    </w:rPr>
  </w:style>
  <w:style w:type="paragraph" w:styleId="a9">
    <w:name w:val="Intense Quote"/>
    <w:basedOn w:val="a"/>
    <w:next w:val="a"/>
    <w:link w:val="aa"/>
    <w:uiPriority w:val="30"/>
    <w:qFormat/>
    <w:rsid w:val="001F2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F225F"/>
    <w:rPr>
      <w:i/>
      <w:iCs/>
      <w:color w:val="2F5496" w:themeColor="accent1" w:themeShade="BF"/>
    </w:rPr>
  </w:style>
  <w:style w:type="character" w:styleId="ab">
    <w:name w:val="Intense Reference"/>
    <w:basedOn w:val="a0"/>
    <w:uiPriority w:val="32"/>
    <w:qFormat/>
    <w:rsid w:val="001F225F"/>
    <w:rPr>
      <w:b/>
      <w:bCs/>
      <w:smallCaps/>
      <w:color w:val="2F5496" w:themeColor="accent1" w:themeShade="BF"/>
      <w:spacing w:val="5"/>
    </w:rPr>
  </w:style>
  <w:style w:type="numbering" w:customStyle="1" w:styleId="11">
    <w:name w:val="Нет списка1"/>
    <w:next w:val="a2"/>
    <w:uiPriority w:val="99"/>
    <w:semiHidden/>
    <w:unhideWhenUsed/>
    <w:rsid w:val="001F225F"/>
  </w:style>
  <w:style w:type="paragraph" w:customStyle="1" w:styleId="1KGK9">
    <w:name w:val="1KG=K9"/>
    <w:next w:val="1KGK91"/>
    <w:rsid w:val="001F225F"/>
    <w:pPr>
      <w:autoSpaceDE w:val="0"/>
      <w:autoSpaceDN w:val="0"/>
      <w:adjustRightInd w:val="0"/>
      <w:spacing w:after="0" w:line="240" w:lineRule="auto"/>
      <w:jc w:val="both"/>
    </w:pPr>
    <w:rPr>
      <w:rFonts w:ascii="MS Sans Serif" w:eastAsia="Times New Roman" w:hAnsi="MS Sans Serif" w:cs="Times New Roman"/>
      <w:sz w:val="24"/>
      <w:szCs w:val="24"/>
      <w:lang w:eastAsia="ru-RU"/>
    </w:rPr>
  </w:style>
  <w:style w:type="paragraph" w:customStyle="1" w:styleId="1KGK91">
    <w:name w:val="1KG=K91"/>
    <w:rsid w:val="001F225F"/>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ConsPlusNormal">
    <w:name w:val="ConsPlusNormal"/>
    <w:link w:val="ConsPlusNormal0"/>
    <w:rsid w:val="001F22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header"/>
    <w:basedOn w:val="a"/>
    <w:link w:val="ad"/>
    <w:uiPriority w:val="99"/>
    <w:rsid w:val="001F225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1F225F"/>
    <w:rPr>
      <w:rFonts w:ascii="Times New Roman" w:eastAsia="Times New Roman" w:hAnsi="Times New Roman" w:cs="Times New Roman"/>
      <w:sz w:val="24"/>
      <w:szCs w:val="24"/>
      <w:lang w:eastAsia="ru-RU"/>
    </w:rPr>
  </w:style>
  <w:style w:type="character" w:styleId="ae">
    <w:name w:val="page number"/>
    <w:basedOn w:val="a0"/>
    <w:rsid w:val="001F225F"/>
    <w:rPr>
      <w:rFonts w:cs="Times New Roman"/>
    </w:rPr>
  </w:style>
  <w:style w:type="paragraph" w:styleId="af">
    <w:name w:val="Balloon Text"/>
    <w:basedOn w:val="a"/>
    <w:link w:val="af0"/>
    <w:semiHidden/>
    <w:rsid w:val="001F225F"/>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semiHidden/>
    <w:rsid w:val="001F225F"/>
    <w:rPr>
      <w:rFonts w:ascii="Tahoma" w:eastAsia="Times New Roman" w:hAnsi="Tahoma" w:cs="Tahoma"/>
      <w:sz w:val="16"/>
      <w:szCs w:val="16"/>
      <w:lang w:eastAsia="ru-RU"/>
    </w:rPr>
  </w:style>
  <w:style w:type="paragraph" w:customStyle="1" w:styleId="ttlbaze">
    <w:name w:val="ttl_baze"/>
    <w:basedOn w:val="a"/>
    <w:rsid w:val="001F225F"/>
    <w:pPr>
      <w:spacing w:before="100" w:beforeAutospacing="1" w:after="100" w:afterAutospacing="1" w:line="240" w:lineRule="auto"/>
    </w:pPr>
    <w:rPr>
      <w:rFonts w:ascii="Arial" w:eastAsia="Times New Roman" w:hAnsi="Arial" w:cs="Arial"/>
      <w:b/>
      <w:bCs/>
      <w:color w:val="333333"/>
      <w:sz w:val="26"/>
      <w:szCs w:val="26"/>
      <w:lang w:eastAsia="ru-RU"/>
    </w:rPr>
  </w:style>
  <w:style w:type="character" w:customStyle="1" w:styleId="texttitle21">
    <w:name w:val="text_title21"/>
    <w:rsid w:val="001F225F"/>
    <w:rPr>
      <w:rFonts w:ascii="Arial" w:hAnsi="Arial"/>
      <w:b/>
      <w:color w:val="F58E52"/>
      <w:sz w:val="19"/>
    </w:rPr>
  </w:style>
  <w:style w:type="paragraph" w:styleId="af1">
    <w:name w:val="Revision"/>
    <w:hidden/>
    <w:uiPriority w:val="99"/>
    <w:semiHidden/>
    <w:rsid w:val="001F225F"/>
    <w:pPr>
      <w:spacing w:after="0" w:line="240" w:lineRule="auto"/>
    </w:pPr>
    <w:rPr>
      <w:rFonts w:ascii="Calibri" w:eastAsia="Times New Roman" w:hAnsi="Calibri" w:cs="Times New Roman"/>
    </w:rPr>
  </w:style>
  <w:style w:type="character" w:styleId="af2">
    <w:name w:val="annotation reference"/>
    <w:basedOn w:val="a0"/>
    <w:rsid w:val="001F225F"/>
    <w:rPr>
      <w:sz w:val="16"/>
    </w:rPr>
  </w:style>
  <w:style w:type="paragraph" w:styleId="af3">
    <w:name w:val="annotation text"/>
    <w:basedOn w:val="a"/>
    <w:link w:val="af4"/>
    <w:rsid w:val="001F225F"/>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1F225F"/>
    <w:rPr>
      <w:rFonts w:ascii="Times New Roman" w:eastAsia="Times New Roman" w:hAnsi="Times New Roman" w:cs="Times New Roman"/>
      <w:sz w:val="20"/>
      <w:szCs w:val="20"/>
      <w:lang w:eastAsia="ru-RU"/>
    </w:rPr>
  </w:style>
  <w:style w:type="paragraph" w:styleId="af5">
    <w:name w:val="annotation subject"/>
    <w:basedOn w:val="af3"/>
    <w:next w:val="af3"/>
    <w:link w:val="af6"/>
    <w:rsid w:val="001F225F"/>
    <w:rPr>
      <w:b/>
      <w:bCs/>
    </w:rPr>
  </w:style>
  <w:style w:type="character" w:customStyle="1" w:styleId="af6">
    <w:name w:val="Тема примечания Знак"/>
    <w:basedOn w:val="af4"/>
    <w:link w:val="af5"/>
    <w:rsid w:val="001F225F"/>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1F225F"/>
    <w:rPr>
      <w:rFonts w:ascii="Arial" w:eastAsia="Times New Roman" w:hAnsi="Arial" w:cs="Arial"/>
      <w:sz w:val="20"/>
      <w:szCs w:val="20"/>
      <w:lang w:eastAsia="ru-RU"/>
    </w:rPr>
  </w:style>
  <w:style w:type="character" w:customStyle="1" w:styleId="af7">
    <w:name w:val="Основной текст_"/>
    <w:link w:val="12"/>
    <w:locked/>
    <w:rsid w:val="001F225F"/>
    <w:rPr>
      <w:sz w:val="28"/>
      <w:shd w:val="clear" w:color="auto" w:fill="FFFFFF"/>
    </w:rPr>
  </w:style>
  <w:style w:type="paragraph" w:customStyle="1" w:styleId="12">
    <w:name w:val="Основной текст1"/>
    <w:basedOn w:val="a"/>
    <w:link w:val="af7"/>
    <w:rsid w:val="001F225F"/>
    <w:pPr>
      <w:shd w:val="clear" w:color="auto" w:fill="FFFFFF"/>
      <w:spacing w:after="300" w:line="341" w:lineRule="exact"/>
      <w:jc w:val="center"/>
    </w:pPr>
    <w:rPr>
      <w:sz w:val="28"/>
    </w:rPr>
  </w:style>
  <w:style w:type="paragraph" w:styleId="af8">
    <w:name w:val="Body Text Indent"/>
    <w:basedOn w:val="a"/>
    <w:link w:val="af9"/>
    <w:rsid w:val="001F225F"/>
    <w:pPr>
      <w:spacing w:after="120" w:line="240" w:lineRule="auto"/>
      <w:ind w:left="283"/>
    </w:pPr>
    <w:rPr>
      <w:rFonts w:ascii="Times New Roman" w:eastAsia="Times New Roman" w:hAnsi="Times New Roman" w:cs="Times New Roman"/>
      <w:sz w:val="20"/>
      <w:szCs w:val="20"/>
      <w:lang w:eastAsia="ru-RU"/>
    </w:rPr>
  </w:style>
  <w:style w:type="character" w:customStyle="1" w:styleId="af9">
    <w:name w:val="Основной текст с отступом Знак"/>
    <w:basedOn w:val="a0"/>
    <w:link w:val="af8"/>
    <w:rsid w:val="001F225F"/>
    <w:rPr>
      <w:rFonts w:ascii="Times New Roman" w:eastAsia="Times New Roman" w:hAnsi="Times New Roman" w:cs="Times New Roman"/>
      <w:sz w:val="20"/>
      <w:szCs w:val="20"/>
      <w:lang w:eastAsia="ru-RU"/>
    </w:rPr>
  </w:style>
  <w:style w:type="character" w:styleId="afa">
    <w:name w:val="Hyperlink"/>
    <w:basedOn w:val="a0"/>
    <w:uiPriority w:val="99"/>
    <w:rsid w:val="001F225F"/>
    <w:rPr>
      <w:color w:val="0000FF"/>
      <w:u w:val="single"/>
    </w:rPr>
  </w:style>
  <w:style w:type="character" w:customStyle="1" w:styleId="FontStyle11">
    <w:name w:val="Font Style11"/>
    <w:rsid w:val="001F225F"/>
    <w:rPr>
      <w:rFonts w:ascii="Times New Roman" w:hAnsi="Times New Roman"/>
      <w:sz w:val="26"/>
    </w:rPr>
  </w:style>
  <w:style w:type="paragraph" w:styleId="afb">
    <w:name w:val="Body Text"/>
    <w:basedOn w:val="a"/>
    <w:link w:val="afc"/>
    <w:rsid w:val="001F225F"/>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1F225F"/>
    <w:rPr>
      <w:rFonts w:ascii="Times New Roman" w:eastAsia="Times New Roman" w:hAnsi="Times New Roman" w:cs="Times New Roman"/>
      <w:sz w:val="24"/>
      <w:szCs w:val="24"/>
      <w:lang w:eastAsia="ru-RU"/>
    </w:rPr>
  </w:style>
  <w:style w:type="character" w:customStyle="1" w:styleId="word-wrapper">
    <w:name w:val="word-wrapper"/>
    <w:qFormat/>
    <w:rsid w:val="001F225F"/>
  </w:style>
  <w:style w:type="character" w:customStyle="1" w:styleId="fake-non-breaking-space">
    <w:name w:val="fake-non-breaking-space"/>
    <w:rsid w:val="001F225F"/>
  </w:style>
  <w:style w:type="paragraph" w:customStyle="1" w:styleId="il-text-indent095cm">
    <w:name w:val="il-text-indent_0_95cm"/>
    <w:basedOn w:val="a"/>
    <w:rsid w:val="001F2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justify">
    <w:name w:val="il-text-align_justify"/>
    <w:basedOn w:val="a"/>
    <w:rsid w:val="001F2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1F2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footer"/>
    <w:basedOn w:val="a"/>
    <w:link w:val="afe"/>
    <w:uiPriority w:val="99"/>
    <w:rsid w:val="001F225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e">
    <w:name w:val="Нижний колонтитул Знак"/>
    <w:basedOn w:val="a0"/>
    <w:link w:val="afd"/>
    <w:uiPriority w:val="99"/>
    <w:rsid w:val="001F225F"/>
    <w:rPr>
      <w:rFonts w:ascii="Times New Roman" w:eastAsia="Times New Roman" w:hAnsi="Times New Roman" w:cs="Times New Roman"/>
      <w:sz w:val="24"/>
      <w:szCs w:val="24"/>
      <w:lang w:eastAsia="ru-RU"/>
    </w:rPr>
  </w:style>
  <w:style w:type="paragraph" w:customStyle="1" w:styleId="Default">
    <w:name w:val="Default"/>
    <w:rsid w:val="001F22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
    <w:name w:val="Emphasis"/>
    <w:basedOn w:val="a0"/>
    <w:qFormat/>
    <w:rsid w:val="001F225F"/>
    <w:rPr>
      <w:rFonts w:ascii="Times New Roman" w:hAnsi="Times New Roman"/>
      <w:sz w:val="30"/>
    </w:rPr>
  </w:style>
  <w:style w:type="paragraph" w:customStyle="1" w:styleId="ConsPlusTitle">
    <w:name w:val="ConsPlusTitle"/>
    <w:uiPriority w:val="99"/>
    <w:rsid w:val="001F225F"/>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3">
    <w:name w:val="Неразрешенное упоминание1"/>
    <w:uiPriority w:val="99"/>
    <w:semiHidden/>
    <w:unhideWhenUsed/>
    <w:rsid w:val="001F225F"/>
    <w:rPr>
      <w:color w:val="605E5C"/>
      <w:shd w:val="clear" w:color="auto" w:fill="E1DFDD"/>
    </w:rPr>
  </w:style>
  <w:style w:type="paragraph" w:customStyle="1" w:styleId="aff0">
    <w:name w:val="Стиль"/>
    <w:basedOn w:val="a"/>
    <w:next w:val="aff1"/>
    <w:uiPriority w:val="99"/>
    <w:unhideWhenUsed/>
    <w:rsid w:val="001F2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Strong"/>
    <w:basedOn w:val="a0"/>
    <w:uiPriority w:val="22"/>
    <w:qFormat/>
    <w:rsid w:val="001F225F"/>
    <w:rPr>
      <w:b/>
    </w:rPr>
  </w:style>
  <w:style w:type="paragraph" w:styleId="aff1">
    <w:name w:val="Normal (Web)"/>
    <w:basedOn w:val="a"/>
    <w:uiPriority w:val="99"/>
    <w:semiHidden/>
    <w:unhideWhenUsed/>
    <w:rsid w:val="001F225F"/>
    <w:pPr>
      <w:spacing w:after="0" w:line="240" w:lineRule="auto"/>
    </w:pPr>
    <w:rPr>
      <w:rFonts w:ascii="Times New Roman" w:eastAsia="Times New Roman" w:hAnsi="Times New Roman" w:cs="Times New Roman"/>
      <w:sz w:val="24"/>
      <w:szCs w:val="24"/>
      <w:lang w:eastAsia="ru-RU"/>
    </w:rPr>
  </w:style>
  <w:style w:type="character" w:customStyle="1" w:styleId="14">
    <w:name w:val="Просмотренная гиперссылка1"/>
    <w:basedOn w:val="a0"/>
    <w:uiPriority w:val="99"/>
    <w:semiHidden/>
    <w:unhideWhenUsed/>
    <w:rsid w:val="001F225F"/>
    <w:rPr>
      <w:rFonts w:cs="Times New Roman"/>
      <w:color w:val="954F72"/>
      <w:u w:val="single"/>
    </w:rPr>
  </w:style>
  <w:style w:type="character" w:styleId="aff3">
    <w:name w:val="FollowedHyperlink"/>
    <w:basedOn w:val="a0"/>
    <w:uiPriority w:val="99"/>
    <w:semiHidden/>
    <w:unhideWhenUsed/>
    <w:rsid w:val="001F225F"/>
    <w:rPr>
      <w:color w:val="954F72" w:themeColor="followedHyperlink"/>
      <w:u w:val="single"/>
    </w:rPr>
  </w:style>
  <w:style w:type="character" w:styleId="aff4">
    <w:name w:val="Unresolved Mention"/>
    <w:basedOn w:val="a0"/>
    <w:uiPriority w:val="99"/>
    <w:semiHidden/>
    <w:unhideWhenUsed/>
    <w:rsid w:val="00AA0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log.gov.by/upload/iblock/6c2/6n3kf8t4q1h2t5yzmcxlif96h4b9m7d6.docx" TargetMode="External"/><Relationship Id="rId13" Type="http://schemas.openxmlformats.org/officeDocument/2006/relationships/hyperlink" Target="https://datamark.by/kontak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ces.by/pki/" TargetMode="External"/><Relationship Id="rId12" Type="http://schemas.openxmlformats.org/officeDocument/2006/relationships/hyperlink" Target="https://datamark.by/dokumen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683AB37D8B76E8C5E39B89D1E55206555076ABE3D082F8072E292921E1AD6B995FDAD843ACDCBD892BA5B2A0F08ADFCA499A224D28F840577567E259BY7AEJ" TargetMode="External"/><Relationship Id="rId1" Type="http://schemas.openxmlformats.org/officeDocument/2006/relationships/numbering" Target="numbering.xml"/><Relationship Id="rId6" Type="http://schemas.openxmlformats.org/officeDocument/2006/relationships/hyperlink" Target="http://www.nces.by" TargetMode="External"/><Relationship Id="rId11" Type="http://schemas.openxmlformats.org/officeDocument/2006/relationships/hyperlink" Target="https://datamark.by/wp-content/uploads/reglament-funkczionirovaniya-gis-elektronnyj-znak.pdf" TargetMode="External"/><Relationship Id="rId5" Type="http://schemas.openxmlformats.org/officeDocument/2006/relationships/hyperlink" Target="https://economy.gov.by/uploads/files/Algoritm-IP-jurlitso-got.pdf" TargetMode="External"/><Relationship Id="rId15" Type="http://schemas.openxmlformats.org/officeDocument/2006/relationships/hyperlink" Target="consultantplus://offline/ref=FD5F211F8ABB33D7EE2E7A222432D92CC1E416D32E675156BBFD663B49DF6CD10E903CA0BDCAAEF9F15BF23F1BE383602FA36F8C6339B12C4805218B7Dj3X7O" TargetMode="External"/><Relationship Id="rId10" Type="http://schemas.openxmlformats.org/officeDocument/2006/relationships/hyperlink" Target="https://nalog.gov.by/upload/iblock/6c2/6n3kf8t4q1h2t5yzmcxlif96h4b9m7d6.docx" TargetMode="External"/><Relationship Id="rId4" Type="http://schemas.openxmlformats.org/officeDocument/2006/relationships/webSettings" Target="webSettings.xml"/><Relationship Id="rId9" Type="http://schemas.openxmlformats.org/officeDocument/2006/relationships/hyperlink" Target="mailto:mns_support@nalog.gov.by" TargetMode="External"/><Relationship Id="rId14" Type="http://schemas.openxmlformats.org/officeDocument/2006/relationships/hyperlink" Target="consultantplus://offline/ref=FD5F211F8ABB33D7EE2E7A222432D92CC1E416D32E675551B1FF653B49DF6CD10E903CA0BDCAAEF9F158FB361AE583602FA36F8C6339B12C4805218B7Dj3X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26</Pages>
  <Words>8671</Words>
  <Characters>49429</Characters>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2025-06-20T07:36:00Z</dcterms:created>
  <dcterms:modified xsi:type="dcterms:W3CDTF">2025-06-26T13:25:00Z</dcterms:modified>
</cp:coreProperties>
</file>